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b/>
        </w:rPr>
      </w:pPr>
      <w:r>
        <w:rPr>
          <w:rFonts w:eastAsia="Times New Roman" w:cs="Calibri" w:ascii="Calibri" w:hAnsi="Calibri" w:asciiTheme="majorHAnsi" w:cstheme="majorHAnsi" w:hAnsiTheme="majorHAnsi"/>
          <w:b/>
        </w:rPr>
        <w:t xml:space="preserve">Made in Russia 2021: </w:t>
      </w:r>
      <w:r>
        <w:rPr>
          <w:rFonts w:cs="Calibri" w:ascii="Calibri" w:hAnsi="Calibri" w:asciiTheme="majorHAnsi" w:cstheme="majorHAnsi" w:hAnsiTheme="majorHAnsi"/>
          <w:b/>
        </w:rPr>
        <w:t xml:space="preserve">развитие электронной промышленности, импортозамещение и </w:t>
      </w:r>
      <w:r>
        <w:rPr>
          <w:rFonts w:eastAsia="Times New Roman" w:cs="Calibri" w:ascii="Calibri" w:hAnsi="Calibri" w:asciiTheme="majorHAnsi" w:cstheme="majorHAnsi" w:hAnsiTheme="majorHAnsi"/>
          <w:b/>
        </w:rPr>
        <w:t>безопасная информационная инфраструктура</w:t>
      </w:r>
    </w:p>
    <w:p>
      <w:pPr>
        <w:pStyle w:val="Normal"/>
        <w:rPr>
          <w:rFonts w:ascii="Calibri" w:hAnsi="Calibri" w:eastAsia="Times New Roman" w:cs="Calibri" w:asciiTheme="majorHAnsi" w:cstheme="majorHAnsi" w:hAnsiTheme="majorHAnsi"/>
        </w:rPr>
      </w:pPr>
      <w:r>
        <w:rPr>
          <w:rFonts w:eastAsia="Times New Roman" w:cs="Calibri" w:cstheme="majorHAnsi" w:ascii="Calibri" w:hAnsi="Calibri"/>
        </w:rPr>
      </w:r>
    </w:p>
    <w:p>
      <w:pPr>
        <w:pStyle w:val="Normal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18 февраля в Москве состоится </w:t>
      </w:r>
      <w:r>
        <w:rPr>
          <w:rFonts w:cs="Calibri" w:ascii="Calibri" w:hAnsi="Calibri" w:asciiTheme="majorHAnsi" w:cstheme="majorHAnsi" w:hAnsiTheme="majorHAnsi"/>
          <w:b/>
          <w:bCs/>
        </w:rPr>
        <w:t>VI Всероссийская конференция «Разработка и производство оборудования, приборов и устройств для построения информационной инфраструктуры – Made in Russia 2021»</w:t>
      </w:r>
      <w:r>
        <w:rPr>
          <w:rFonts w:cs="Calibri" w:ascii="Calibri" w:hAnsi="Calibri" w:asciiTheme="majorHAnsi" w:cstheme="majorHAnsi" w:hAnsiTheme="majorHAnsi"/>
        </w:rPr>
        <w:t>, организуемая TMT Conference совместно с ИАА TelecomDaily и «Телеспутником».</w:t>
      </w:r>
    </w:p>
    <w:p>
      <w:pPr>
        <w:pStyle w:val="Normal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Регистрация участников на сайте конференции: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bCs/>
        </w:rPr>
      </w:pPr>
      <w:hyperlink r:id="rId3">
        <w:r>
          <w:rPr>
            <w:rFonts w:cs="Calibri" w:ascii="Calibri" w:hAnsi="Calibri" w:asciiTheme="majorHAnsi" w:cstheme="majorHAnsi" w:hAnsiTheme="majorHAnsi"/>
            <w:b/>
            <w:bCs/>
          </w:rPr>
          <w:t>http://tmtconferences.ru/events/mir2021/</w:t>
        </w:r>
      </w:hyperlink>
    </w:p>
    <w:p>
      <w:pPr>
        <w:pStyle w:val="Normal"/>
        <w:ind w:firstLine="708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Российские производители электроники и телекоммуникационного оборудования продолжают вести разработку отечественных продуктов, способных обеспечить безопасность критической информационной инфраструктуры и независимость страны от иностранных вендоров. В свою очередь, государство предпринимает серьезные усилия для поддержки данной отрасли. </w:t>
      </w:r>
    </w:p>
    <w:p>
      <w:pPr>
        <w:pStyle w:val="Normal"/>
        <w:ind w:firstLine="708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Согласно Стратегии развития электронной промышленности до 2030 года, через 10 лет доля российской электронной продукции в общем объеме внутреннего рынка электроники должна составить 59,1%, а объем экспорта электронной продукции должен превысить $12 млрд. Также государство рассчитывает более чем в 2 раза увеличить долю электронной промышленности в ВВП и довести ее до 3,8%.</w:t>
      </w:r>
    </w:p>
    <w:p>
      <w:pPr>
        <w:pStyle w:val="Normal"/>
        <w:ind w:firstLine="708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Для достижения этих задач потребуется слаженная работа чиновников и представителей бизнеса. Практическая реализация мероприятий по импортозамещению и достижению импортонезависимости требует постоянной обратной связи от производителей и потребителей </w:t>
      </w:r>
      <w:bookmarkStart w:id="0" w:name="_GoBack"/>
      <w:bookmarkEnd w:id="0"/>
      <w:r>
        <w:rPr>
          <w:rFonts w:cs="Calibri" w:ascii="Calibri" w:hAnsi="Calibri" w:asciiTheme="majorHAnsi" w:cstheme="majorHAnsi" w:hAnsiTheme="majorHAnsi"/>
        </w:rPr>
        <w:t xml:space="preserve">отечественного оборудования. Одна из задач конференции – помочь наладить диалог между государством и бизнесом, заказчиками и разработчиками приборов и устройств для построения безосной информационной инфраструктуры.   </w:t>
      </w:r>
    </w:p>
    <w:p>
      <w:pPr>
        <w:pStyle w:val="Normal"/>
        <w:ind w:firstLine="708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В конференции примут участие представители: государственных законодательных и регулирующих органов; разработчики и производители телекоммуникационного оборудования, электроники, микроэлектронных компонентов, приборов и различных IoT устройств; операторов связи и поставщиков услуг; системных интеграторов и проектировщиков; IoT компаний; подразделений и служб связи, ИТ и ИБ из различных секторов экономики, консультанты, эксперты и аналитики; деловые и отраслевые СМИ.</w:t>
      </w:r>
    </w:p>
    <w:p>
      <w:pPr>
        <w:pStyle w:val="Normal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NoSpacing"/>
        <w:rPr>
          <w:rFonts w:ascii="Calibri" w:hAnsi="Calibri" w:cs="Calibri" w:asciiTheme="majorHAnsi" w:cstheme="majorHAnsi" w:hAnsiTheme="majorHAnsi"/>
          <w:b/>
          <w:b/>
          <w:bCs/>
        </w:rPr>
      </w:pPr>
      <w:r>
        <w:rPr>
          <w:rFonts w:cs="Calibri" w:ascii="Calibri" w:hAnsi="Calibri" w:asciiTheme="majorHAnsi" w:cstheme="majorHAnsi" w:hAnsiTheme="majorHAnsi"/>
          <w:b/>
          <w:bCs/>
        </w:rPr>
        <w:t>По вопросам участия:</w:t>
      </w:r>
    </w:p>
    <w:p>
      <w:pPr>
        <w:pStyle w:val="NoSpacing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>Тел.: +7 (812) 448-11-08</w:t>
      </w:r>
    </w:p>
    <w:p>
      <w:pPr>
        <w:pStyle w:val="NoSpacing"/>
        <w:rPr>
          <w:rFonts w:ascii="Calibri" w:hAnsi="Calibri" w:cs="Calibri" w:asciiTheme="majorHAnsi" w:cstheme="majorHAnsi" w:hAnsiTheme="majorHAnsi"/>
        </w:rPr>
      </w:pPr>
      <w:r>
        <w:rPr>
          <w:rFonts w:cs="Calibri" w:ascii="Calibri" w:hAnsi="Calibri" w:asciiTheme="majorHAnsi" w:cstheme="majorHAnsi" w:hAnsiTheme="majorHAnsi"/>
        </w:rPr>
        <w:t xml:space="preserve">E-mail: </w:t>
      </w:r>
      <w:hyperlink r:id="rId4">
        <w:r>
          <w:rPr>
            <w:rFonts w:cs="Calibri" w:ascii="Calibri" w:hAnsi="Calibri" w:asciiTheme="majorHAnsi" w:cstheme="majorHAnsi" w:hAnsiTheme="majorHAnsi"/>
          </w:rPr>
          <w:t>conf@tdaily.ru</w:t>
        </w:r>
      </w:hyperlink>
    </w:p>
    <w:p>
      <w:pPr>
        <w:pStyle w:val="NoSpacing"/>
        <w:rPr>
          <w:rFonts w:ascii="Calibri" w:hAnsi="Calibri" w:eastAsia="Times New Roman" w:cs="Calibri" w:asciiTheme="majorHAnsi" w:cstheme="majorHAnsi" w:hAnsiTheme="majorHAnsi"/>
        </w:rPr>
      </w:pPr>
      <w:hyperlink r:id="rId5">
        <w:r>
          <w:rPr>
            <w:rFonts w:eastAsia="Times New Roman" w:cs="Calibri" w:ascii="Calibri" w:hAnsi="Calibri" w:asciiTheme="majorHAnsi" w:cstheme="majorHAnsi" w:hAnsiTheme="majorHAnsi"/>
          </w:rPr>
          <w:t>http://www.tmtconferences.ru/events/mir2021/</w:t>
        </w:r>
      </w:hyperlink>
    </w:p>
    <w:p>
      <w:pPr>
        <w:pStyle w:val="NoSpacing"/>
        <w:rPr>
          <w:rFonts w:ascii="Calibri" w:hAnsi="Calibri" w:eastAsia="Times New Roman" w:cs="Calibri" w:asciiTheme="majorHAnsi" w:cstheme="majorHAnsi" w:hAnsiTheme="majorHAnsi"/>
        </w:rPr>
      </w:pPr>
      <w:r>
        <w:rPr>
          <w:rFonts w:eastAsia="Times New Roman" w:cs="Calibri" w:cstheme="majorHAnsi" w:ascii="Calibri" w:hAnsi="Calibri"/>
        </w:rPr>
      </w:r>
    </w:p>
    <w:p>
      <w:pPr>
        <w:pStyle w:val="NoSpacing"/>
        <w:rPr>
          <w:rFonts w:ascii="Calibri" w:hAnsi="Calibri" w:eastAsia="Times New Roman" w:cs="Calibri" w:asciiTheme="majorHAnsi" w:cstheme="majorHAnsi" w:hAnsiTheme="majorHAnsi"/>
        </w:rPr>
      </w:pPr>
      <w:r>
        <w:rPr>
          <w:rFonts w:eastAsia="Times New Roman" w:cs="Calibri" w:cstheme="maj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14452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e017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17f1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338c3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b2566"/>
    <w:pPr>
      <w:widowControl/>
      <w:bidi w:val="0"/>
      <w:spacing w:before="0" w:after="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mtconferences.ru/events/mir2021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conf@tdaily.ru" TargetMode="External"/><Relationship Id="rId5" Type="http://schemas.openxmlformats.org/officeDocument/2006/relationships/hyperlink" Target="http://www.tmtconferences.ru/events/mir2021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LibreOffice/6.4.0.3$Windows_x86 LibreOffice_project/b0a288ab3d2d4774cb44b62f04d5d28733ac6df8</Application>
  <Pages>1</Pages>
  <Words>250</Words>
  <Characters>1982</Characters>
  <CharactersWithSpaces>2226</CharactersWithSpaces>
  <Paragraphs>12</Paragraphs>
  <Company>Софт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2020-12-22T13:44:00Z</dcterms:created>
  <dc:creator>Андрей Пиджуков</dc:creator>
  <dc:description/>
  <dc:language>ru-RU</dc:language>
  <cp:lastModifiedBy/>
  <dcterms:modified xsi:type="dcterms:W3CDTF">2021-01-19T20:52:39Z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Софт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