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0E" w:rsidRPr="00823D0E" w:rsidRDefault="00823D0E" w:rsidP="00FC45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конкурсе</w:t>
      </w:r>
    </w:p>
    <w:p w:rsidR="00C31374" w:rsidRDefault="00C31374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молодежном конк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урсе </w:t>
      </w:r>
      <w:r w:rsidR="006F49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цифровой экономики,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ий и инновационных проектов </w:t>
      </w:r>
      <w:r w:rsidR="00DC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bookmarkStart w:id="0" w:name="_GoBack"/>
      <w:bookmarkEnd w:id="0"/>
      <w:r w:rsidR="00DC2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Новое поколение 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B67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734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B67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3D0E" w:rsidRPr="00823D0E" w:rsidRDefault="00823D0E" w:rsidP="00CD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общественная академия связи,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Общественный совет при Федеральном агентстве связи,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Профсоюз работников связи России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проводят конкурс инноваций и инновационных проектов в целях активизации развития интеллектуального потенциала и научного уровня молодежи, а также содействия развитию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коммерциализации инноваций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конкурса: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Выявление и поддержка талантливой молодежи среди преподавателей и студентов профильных ВУЗов, НИИ, предприятий и организаций связи, поощрения их творческой активности и продвижения инновационных проектов.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Содействие ускорению построения инновационной экономики в Российской Федерации.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 Раскрытие творческого потенциала молодёжи, вовлечение её 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инновационную деятельность.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Стимулирование творческой активности работников отрасли, формирование новых форм сот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рудничества и взаимодействия.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Формирование национального инновационного кадрового резерва для органов власти, научных организаций и предприятий реального сектора экономики России.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Оказание содействия в коммерциализации инноваций.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могут быть представлены  как реализованные, так и предлагаемые научно-технические и организационные проекты, результаты исследов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аний, иные проекты и решения,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элементы научной новизны, а также инновационную и практическую значимость. </w:t>
      </w:r>
    </w:p>
    <w:p w:rsidR="00C3137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</w:p>
    <w:p w:rsidR="00823D0E" w:rsidRDefault="00823D0E" w:rsidP="00C31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 конкурса:</w:t>
      </w:r>
    </w:p>
    <w:p w:rsidR="00823D0E" w:rsidRPr="00823D0E" w:rsidRDefault="00CD2366" w:rsidP="00CD2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А.    Конкурс концептуальных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идей, методик, рекомендаций.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исследований.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В.    Конкурс инновационных разработок и проектов.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Отбор проектов, идей и  предложений осуществляется в соответствии со следующими рекомендуемыми тематическими направлениями:</w:t>
      </w:r>
    </w:p>
    <w:p w:rsidR="00C31374" w:rsidRDefault="00823D0E" w:rsidP="00C31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  </w:t>
      </w:r>
    </w:p>
    <w:p w:rsidR="00823D0E" w:rsidRDefault="00823D0E" w:rsidP="00C31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 концептуальных идей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методик и рекомендаций (А).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идеи регулирован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рынка услуг телекоммуникаций и контента, а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технического и  технологического регулирования.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концептуальные предложения по построению и развитию единой сети электросвязи России.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  решения проблем конвергенции сетей,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услуг.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развития национального сегмента интернета.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регламентации и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необходимого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инфокоммуникационных услуг.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6. Анализ эффективности и перспективы применения оптической коммутации.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системному подходу к прогнозированию трафика в сетях.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8.Разработка методических рекомендаций по переходу от сетей с коммутацией каналов к сетям с коммутацией пакетов.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9. Новые методики по совершению регулирования и определению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межсетевые соединения.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Разработки  по быстрому реагированию противодействия мошенничеству в инфокоммуникационных системах.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по защите персональных данных.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 по защите детей в интернете.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Разработка  рекомендаций по выявлению, приобретению прав и использованию интеллектуальной собственности на предприятиях инфокоммуникаций.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методических рекомендаций по коммерциализации инновационных продуктов инфокоммуникаций.</w:t>
      </w:r>
    </w:p>
    <w:p w:rsidR="009E793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по паспортизации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 работников предприятий и организаций  связи.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исследований (Б).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построению супер - адаптивных, когнитивных радиосистем и сетей.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сследования радиосистем ближнего действия.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по эффективному использованию </w:t>
      </w:r>
      <w:proofErr w:type="spellStart"/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радиоспектра</w:t>
      </w:r>
      <w:proofErr w:type="spellEnd"/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рынка услуг подвижной связи с целью эффективного развития перспективных технологий, конвергенции сетей и услуг.</w:t>
      </w: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безопасному применению микрочипов и других компонентов иностранного производства в современном отечественном оборудовании.</w:t>
      </w:r>
    </w:p>
    <w:p w:rsidR="00823D0E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 применению криптографических систем на сетях</w:t>
      </w:r>
      <w:r w:rsidR="000F79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793B"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823D0E"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исследования прикладного инновационного характера.</w:t>
      </w:r>
    </w:p>
    <w:p w:rsidR="000F793B" w:rsidRPr="00571293" w:rsidRDefault="000F793B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Исследования по идентификации и аутентификации абонентов.</w:t>
      </w:r>
    </w:p>
    <w:p w:rsidR="000F793B" w:rsidRPr="00571293" w:rsidRDefault="000F793B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93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Исследования по методам сжатия информации.</w:t>
      </w:r>
    </w:p>
    <w:p w:rsidR="00C31374" w:rsidRDefault="00C31374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инновационных проектов (В). 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1.Проведение научно-исследовательских и опытно-конструкторских работ по приоритетным направлениям развития  телекоммуникаций, информационных технологий и программных продуктов: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2.Управление в системах и сетях инфокоммуникаций.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 программное обеспечение.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Прикладное программное обеспечение.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5.Коммуникационные системы, сети.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научно-исследовательских и опытно-конструкторских работ по приоритетным направлениям развития  технологий и организации радио и телевизионного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вещания.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новых систем и технологий связи.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систем и сетей связи.</w:t>
      </w:r>
    </w:p>
    <w:p w:rsid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новых услуг инфокоммуникаций и </w:t>
      </w:r>
      <w:proofErr w:type="gramStart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</w:t>
      </w:r>
      <w:proofErr w:type="gramEnd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контента.</w:t>
      </w:r>
    </w:p>
    <w:p w:rsidR="009E7934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конкурса.</w:t>
      </w:r>
    </w:p>
    <w:p w:rsidR="00634D3F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объявляется Президиумом МАС ежегодно, после подведения итогов конкурса предыдущего года. Условия конкурса, приоритетные темы, порядок и форма подачи заявок, иная информация об организации и</w:t>
      </w:r>
      <w:r w:rsidR="009E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са  размещается на сайте МАС.</w:t>
      </w:r>
    </w:p>
    <w:p w:rsidR="00CD2366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конкурса создается Конкурсная комиссия, состав кот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 утверждается  Президиумом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МАС.</w:t>
      </w:r>
    </w:p>
    <w:p w:rsidR="00CD2366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принимают участие молодые индивидуальные исследователи (ученые, аспиранты, студенты старших курсов ВУЗов, специалисты организаций и предприятий) в возрасте до 35 лет включительно, а также авторские коллективы (не более 3 авторов).  Работы могут быть представлены на конкурс авторами лично, либо предприятиями, организациями и учреждениями. 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 Конкурс проводится в три этапа: </w:t>
      </w: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1: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 и регистрация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проводится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августа 201</w:t>
      </w:r>
      <w:r w:rsidR="00C31374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9340D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74D67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по 10</w:t>
      </w:r>
      <w:r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</w:t>
      </w:r>
      <w:r w:rsidR="00C31374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2018</w:t>
      </w:r>
      <w:r w:rsidR="005F0E49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виде,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официальный сайт МАС. К заявке на участие в конкурсе могут прилагаться акты о внедрении результатов работы, уже выполненной по предлагаемому проекту, рецензии и отзывы, а также другая документация, положительно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характеризующая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научную, практическую и инновационную значимость проектов и переложений соискат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елей.</w:t>
      </w:r>
    </w:p>
    <w:p w:rsidR="00CD2366" w:rsidRDefault="00274D67" w:rsidP="00CD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приема, до 10</w:t>
      </w:r>
      <w:r w:rsidR="00810043" w:rsidRPr="008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апреля, Конкурсной комиссией осуществляется отбор заявок конкурсантов на соответствие условиям и формальным требованиям конкурса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Все соискатели извещаются о</w:t>
      </w:r>
      <w:r w:rsidR="00CD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рассмотрения их предложений.</w:t>
      </w:r>
    </w:p>
    <w:p w:rsidR="00CD2366" w:rsidRDefault="00CD2366" w:rsidP="00CD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0E" w:rsidRPr="00823D0E" w:rsidRDefault="00823D0E" w:rsidP="00CD23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 2: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по 16</w:t>
      </w:r>
      <w:r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г.</w:t>
      </w:r>
      <w:r w:rsidR="00C3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организует рассмотрение предложений участников с привлечением специалистов – членов академии (с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сферы их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ости) и независимых экспертов.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у авторов конкурсных предложений могут быть затребованы дополнительные данные и разъяснения. 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3: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Отобранные Конкурсной комиссией претенденты на победу (до 3 человек в каждой номинации) представляются Президиуму 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МАС. Победители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из номинаций определяются на совместном заседании Президиума и К</w:t>
      </w:r>
      <w:r w:rsidR="00B67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в период с </w:t>
      </w:r>
      <w:r w:rsidR="00B67320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274D67" w:rsidRP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до 24 апреля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 г.</w:t>
      </w:r>
      <w:r w:rsidR="00C3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  рекомендаций  академиков и экспертов, а также по критериям актуальности, эффективности и востребованности представленных работ, идей, исследований.  </w:t>
      </w:r>
    </w:p>
    <w:p w:rsidR="00FC45DA" w:rsidRDefault="00FC45DA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36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Торжественное объявление победителей Конкурса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ходе работы очередного ежегодного Форума МАС, в </w:t>
      </w:r>
      <w:r w:rsidR="00274D6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месяце.</w:t>
      </w:r>
    </w:p>
    <w:p w:rsidR="00634D3F" w:rsidRPr="000F793B" w:rsidRDefault="00634D3F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2366" w:rsidRDefault="00CD2366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23D0E"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обедители конкурса  получают: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Диплом учредителей конкурса и памятный знак МАС.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использование  ссылки «Победитель конкурса МА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С» в своих работах и публичных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презентациях. </w:t>
      </w:r>
    </w:p>
    <w:p w:rsidR="00A91186" w:rsidRDefault="002D77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Денежную премию / Ценные призы от спонсоров</w:t>
      </w:r>
      <w:r w:rsidR="00274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возможности)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D0E"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выступление на Форуме и других  общественно-научных мероприятиях МАС.</w:t>
      </w:r>
    </w:p>
    <w:p w:rsidR="00A91186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Право на размещен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кратких персональных данных 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победителе конкурса и описание проекта на сайтах учредителей конкурса, и в пресс-релизах Форума, направляемых в СМИ.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 Право на участие в мероприятиях МАС с учетом тематики конкурсных предложений.  </w:t>
      </w:r>
    </w:p>
    <w:p w:rsidR="00FC45DA" w:rsidRDefault="00FC45DA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D0E" w:rsidRPr="00823D0E" w:rsidRDefault="00823D0E" w:rsidP="00A91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своей компетенции Академия окажет содействие победителям Конкурса в предоставлении рекомендаций, в продвижении проектов для внедрения в крупных компаниях, обсуждения на НТС </w:t>
      </w:r>
      <w:proofErr w:type="spellStart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Россвязи</w:t>
      </w:r>
      <w:proofErr w:type="spellEnd"/>
      <w:r w:rsidR="005F0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Агентстве стратегических инициатив (АСИ), в решении других вопросов профессионального и личностного роста, связанных с фактом участия и победы в конкурсе.  </w:t>
      </w: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вопросам участия обращаться по тел. 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(495) 742-53-53, </w:t>
      </w:r>
      <w:r w:rsidR="002D770E" w:rsidRPr="002D77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742-17-72,</w:t>
      </w: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br/>
        <w:t>e-mail: info@ita.org.ru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3D0E" w:rsidRPr="00823D0E" w:rsidRDefault="00823D0E" w:rsidP="00FC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аннотации конкурсных предложений:</w:t>
      </w:r>
    </w:p>
    <w:p w:rsidR="00FC45DA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должна включать следующие сведения: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Научно-техническая, организационная, социальная либо иная  задача, на решение которой направлен инновационный проект, предложение, исследование.        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Современное состояние проблемы и факторы, определяющие актуальность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(необходимость) ее решения на базе инновационных подходов. 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Научная новизна предлагаемых решений. </w:t>
      </w:r>
      <w:proofErr w:type="gramStart"/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Преимущества предлагаемого инновационного подхода по сравнению с существующими и иными решениями. 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Ожидаемый (либо достигнутый) результат реализации предложения.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Основные технические и иные параметры новых видов или качественного изменения продукции, услуг, эффектов, появляющихся в результате выполнения проекта в сравнении с существующими аналогами, в том числе мировыми.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Наличие  публикаций по те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предложения, проекта.</w:t>
      </w:r>
      <w:proofErr w:type="gramEnd"/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Ссылки на результаты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оценок,  экспертных заключений,  иной реакции (оценок) на предлагаемые  решения. </w:t>
      </w:r>
    </w:p>
    <w:p w:rsidR="00823D0E" w:rsidRPr="00823D0E" w:rsidRDefault="00823D0E" w:rsidP="00FC4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>7) Технико-экономическая оцен</w:t>
      </w:r>
      <w:r w:rsidR="00FC4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результатов реализации (если </w:t>
      </w:r>
      <w:r w:rsidRPr="0082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проводилась). </w:t>
      </w:r>
    </w:p>
    <w:p w:rsidR="00254ADF" w:rsidRPr="00823D0E" w:rsidRDefault="00254ADF" w:rsidP="00FC4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4ADF" w:rsidRPr="00823D0E" w:rsidSect="00823D0E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3F" w:rsidRDefault="0024493F" w:rsidP="008308EF">
      <w:pPr>
        <w:spacing w:after="0" w:line="240" w:lineRule="auto"/>
      </w:pPr>
      <w:r>
        <w:separator/>
      </w:r>
    </w:p>
  </w:endnote>
  <w:endnote w:type="continuationSeparator" w:id="0">
    <w:p w:rsidR="0024493F" w:rsidRDefault="0024493F" w:rsidP="0083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087944"/>
      <w:docPartObj>
        <w:docPartGallery w:val="Page Numbers (Bottom of Page)"/>
        <w:docPartUnique/>
      </w:docPartObj>
    </w:sdtPr>
    <w:sdtEndPr/>
    <w:sdtContent>
      <w:p w:rsidR="008308EF" w:rsidRDefault="008308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9EA">
          <w:rPr>
            <w:noProof/>
          </w:rPr>
          <w:t>1</w:t>
        </w:r>
        <w:r>
          <w:fldChar w:fldCharType="end"/>
        </w:r>
      </w:p>
    </w:sdtContent>
  </w:sdt>
  <w:p w:rsidR="008308EF" w:rsidRDefault="008308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3F" w:rsidRDefault="0024493F" w:rsidP="008308EF">
      <w:pPr>
        <w:spacing w:after="0" w:line="240" w:lineRule="auto"/>
      </w:pPr>
      <w:r>
        <w:separator/>
      </w:r>
    </w:p>
  </w:footnote>
  <w:footnote w:type="continuationSeparator" w:id="0">
    <w:p w:rsidR="0024493F" w:rsidRDefault="0024493F" w:rsidP="00830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0E"/>
    <w:rsid w:val="0009340D"/>
    <w:rsid w:val="000F793B"/>
    <w:rsid w:val="001F0446"/>
    <w:rsid w:val="002027A9"/>
    <w:rsid w:val="0024493F"/>
    <w:rsid w:val="00254ADF"/>
    <w:rsid w:val="00274D67"/>
    <w:rsid w:val="002D770E"/>
    <w:rsid w:val="00377D83"/>
    <w:rsid w:val="00523CC0"/>
    <w:rsid w:val="00571293"/>
    <w:rsid w:val="005F0E49"/>
    <w:rsid w:val="00634D3F"/>
    <w:rsid w:val="006F49EA"/>
    <w:rsid w:val="00734361"/>
    <w:rsid w:val="0077591E"/>
    <w:rsid w:val="00810043"/>
    <w:rsid w:val="00823D0E"/>
    <w:rsid w:val="008308EF"/>
    <w:rsid w:val="00917490"/>
    <w:rsid w:val="009B6717"/>
    <w:rsid w:val="009E7934"/>
    <w:rsid w:val="00A91186"/>
    <w:rsid w:val="00AC5FB7"/>
    <w:rsid w:val="00B31A2F"/>
    <w:rsid w:val="00B67320"/>
    <w:rsid w:val="00BC54B5"/>
    <w:rsid w:val="00C26DD9"/>
    <w:rsid w:val="00C31374"/>
    <w:rsid w:val="00CD2366"/>
    <w:rsid w:val="00D1764B"/>
    <w:rsid w:val="00DC2598"/>
    <w:rsid w:val="00E10F1F"/>
    <w:rsid w:val="00E36D7F"/>
    <w:rsid w:val="00E458AB"/>
    <w:rsid w:val="00F821A8"/>
    <w:rsid w:val="00FC45DA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8EF"/>
  </w:style>
  <w:style w:type="paragraph" w:styleId="a6">
    <w:name w:val="footer"/>
    <w:basedOn w:val="a"/>
    <w:link w:val="a7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8EF"/>
  </w:style>
  <w:style w:type="paragraph" w:styleId="a6">
    <w:name w:val="footer"/>
    <w:basedOn w:val="a"/>
    <w:link w:val="a7"/>
    <w:uiPriority w:val="99"/>
    <w:unhideWhenUsed/>
    <w:rsid w:val="0083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Международная Академия Связи</cp:lastModifiedBy>
  <cp:revision>3</cp:revision>
  <cp:lastPrinted>2014-03-04T07:15:00Z</cp:lastPrinted>
  <dcterms:created xsi:type="dcterms:W3CDTF">2018-01-19T12:23:00Z</dcterms:created>
  <dcterms:modified xsi:type="dcterms:W3CDTF">2018-02-05T14:52:00Z</dcterms:modified>
</cp:coreProperties>
</file>