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E3B04" w14:textId="77777777" w:rsidR="005237A0" w:rsidRPr="0046022C" w:rsidRDefault="00621769" w:rsidP="0046022C">
      <w:pPr>
        <w:spacing w:after="120" w:line="240" w:lineRule="auto"/>
        <w:ind w:firstLine="851"/>
        <w:jc w:val="both"/>
        <w:rPr>
          <w:rFonts w:ascii="Times New Roman" w:eastAsia="SimSun" w:hAnsi="Times New Roman" w:cs="Times New Roman"/>
          <w:b/>
          <w:noProof/>
          <w:kern w:val="1"/>
          <w:sz w:val="24"/>
          <w:szCs w:val="24"/>
          <w:lang w:eastAsia="ru-RU"/>
        </w:rPr>
      </w:pPr>
      <w:bookmarkStart w:id="0" w:name="_GoBack"/>
      <w:bookmarkEnd w:id="0"/>
      <w:r w:rsidRPr="0046022C">
        <w:rPr>
          <w:rFonts w:ascii="Times New Roman" w:eastAsia="SimSun" w:hAnsi="Times New Roman" w:cs="Times New Roman"/>
          <w:b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DDFA2F6" wp14:editId="677B9507">
            <wp:simplePos x="0" y="0"/>
            <wp:positionH relativeFrom="column">
              <wp:posOffset>10160</wp:posOffset>
            </wp:positionH>
            <wp:positionV relativeFrom="paragraph">
              <wp:posOffset>210820</wp:posOffset>
            </wp:positionV>
            <wp:extent cx="5940425" cy="889635"/>
            <wp:effectExtent l="0" t="0" r="3175" b="5715"/>
            <wp:wrapTight wrapText="bothSides">
              <wp:wrapPolygon edited="0">
                <wp:start x="0" y="0"/>
                <wp:lineTo x="0" y="21276"/>
                <wp:lineTo x="21542" y="21276"/>
                <wp:lineTo x="21542" y="0"/>
                <wp:lineTo x="0" y="0"/>
              </wp:wrapPolygon>
            </wp:wrapTight>
            <wp:docPr id="2" name="Рисунок 2" descr="\\INFOSERVER\Data\Poligraphya\сайт-заставки\Ханты-Мансийск-2017\1000x150_cODKB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FOSERVER\Data\Poligraphya\сайт-заставки\Ханты-Мансийск-2017\1000x150_cODKB_ru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AD82E" w14:textId="77777777" w:rsidR="009B4982" w:rsidRPr="0046022C" w:rsidRDefault="009B4982" w:rsidP="00621769">
      <w:pPr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0041A60" w14:textId="77777777" w:rsidR="005237A0" w:rsidRPr="0046022C" w:rsidRDefault="005237A0" w:rsidP="000F016C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2C">
        <w:rPr>
          <w:rFonts w:ascii="Times New Roman" w:hAnsi="Times New Roman" w:cs="Times New Roman"/>
          <w:b/>
          <w:sz w:val="24"/>
          <w:szCs w:val="24"/>
        </w:rPr>
        <w:t>Инфофорум-Югра: международная информационная безопасность в формате БРИКС, ШОС, ОДКБ</w:t>
      </w:r>
    </w:p>
    <w:p w14:paraId="1874C186" w14:textId="77777777" w:rsidR="00B14A80" w:rsidRPr="0046022C" w:rsidRDefault="00B14A80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0F3B1" w14:textId="77777777" w:rsidR="005237A0" w:rsidRPr="0046022C" w:rsidRDefault="005237A0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022C">
        <w:rPr>
          <w:rFonts w:ascii="Times New Roman" w:hAnsi="Times New Roman" w:cs="Times New Roman"/>
          <w:b/>
          <w:sz w:val="24"/>
          <w:szCs w:val="24"/>
        </w:rPr>
        <w:t xml:space="preserve">7 июня 2017 года </w:t>
      </w:r>
      <w:r w:rsidR="00B14A80" w:rsidRPr="0046022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6022C">
        <w:rPr>
          <w:rFonts w:ascii="Times New Roman" w:hAnsi="Times New Roman" w:cs="Times New Roman"/>
          <w:b/>
          <w:sz w:val="24"/>
          <w:szCs w:val="24"/>
        </w:rPr>
        <w:t xml:space="preserve">г. Ханты-Мансийске состоялась 1-я Международная конференция по информационной безопасности с участием стран </w:t>
      </w:r>
      <w:r w:rsidR="00B14A80" w:rsidRPr="0046022C">
        <w:rPr>
          <w:rFonts w:ascii="Times New Roman" w:hAnsi="Times New Roman" w:cs="Times New Roman"/>
          <w:b/>
          <w:sz w:val="24"/>
          <w:szCs w:val="24"/>
        </w:rPr>
        <w:t>БРИКС, ШОС</w:t>
      </w:r>
      <w:r w:rsidRPr="0046022C">
        <w:rPr>
          <w:rFonts w:ascii="Times New Roman" w:hAnsi="Times New Roman" w:cs="Times New Roman"/>
          <w:b/>
          <w:sz w:val="24"/>
          <w:szCs w:val="24"/>
        </w:rPr>
        <w:t xml:space="preserve"> и ОДКБ «Инфофорум-Югра»</w:t>
      </w:r>
      <w:r w:rsidR="00C050F0" w:rsidRPr="0046022C">
        <w:rPr>
          <w:rFonts w:ascii="Times New Roman" w:hAnsi="Times New Roman" w:cs="Times New Roman"/>
          <w:sz w:val="24"/>
          <w:szCs w:val="24"/>
        </w:rPr>
        <w:t xml:space="preserve">. </w:t>
      </w:r>
      <w:r w:rsidR="002D74D9" w:rsidRPr="0046022C">
        <w:rPr>
          <w:rFonts w:ascii="Times New Roman" w:hAnsi="Times New Roman" w:cs="Times New Roman"/>
          <w:sz w:val="24"/>
          <w:szCs w:val="24"/>
        </w:rPr>
        <w:t xml:space="preserve">Конференция проводилась по приглашению и при поддержке Правительства Ханты-Мансийского автономного округа </w:t>
      </w:r>
      <w:r w:rsidR="002D74D9"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</w:t>
      </w:r>
      <w:r w:rsidR="002D74D9" w:rsidRPr="0046022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2D74D9" w:rsidRPr="0046022C">
        <w:rPr>
          <w:rFonts w:ascii="Times New Roman" w:hAnsi="Times New Roman" w:cs="Times New Roman"/>
          <w:sz w:val="24"/>
          <w:szCs w:val="24"/>
        </w:rPr>
        <w:t xml:space="preserve"> Международного </w:t>
      </w:r>
      <w:r w:rsidR="002D74D9" w:rsidRPr="0046022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D74D9" w:rsidRPr="0046022C">
        <w:rPr>
          <w:rFonts w:ascii="Times New Roman" w:hAnsi="Times New Roman" w:cs="Times New Roman"/>
          <w:sz w:val="24"/>
          <w:szCs w:val="24"/>
        </w:rPr>
        <w:t>-Форума.</w:t>
      </w:r>
      <w:r w:rsidR="00AF0EF8" w:rsidRPr="0046022C">
        <w:rPr>
          <w:rFonts w:ascii="Times New Roman" w:hAnsi="Times New Roman" w:cs="Times New Roman"/>
          <w:sz w:val="24"/>
          <w:szCs w:val="24"/>
        </w:rPr>
        <w:t xml:space="preserve"> </w:t>
      </w:r>
      <w:r w:rsidR="00AF0EF8"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ее работе приняли участие представители Армении, Беларуси, Бразилии, Вьетнама, Казахстана, Малайзии, Российской Федерации и ЮАР</w:t>
      </w:r>
      <w:r w:rsidR="00533119"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Иностранные эксперты </w:t>
      </w:r>
      <w:r w:rsidR="00E96ED6"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собрались вместе для того, чтобы обсудить актуальные вопросы </w:t>
      </w:r>
      <w:r w:rsidR="00533119"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международного сотрудничества по вопросам обеспечения безопасности в киберпространстве.</w:t>
      </w:r>
    </w:p>
    <w:p w14:paraId="3B01A81D" w14:textId="77777777" w:rsidR="00533119" w:rsidRPr="0046022C" w:rsidRDefault="00533119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информационной безопасности впервые рассматривалась в рамках</w:t>
      </w:r>
      <w:r w:rsidR="008F1E49"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Международного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-форума столь подробно, прежде всего в связи с особым вниманием к проблемам защиты интересов личности, общества и государства в информационной сфере как в Российской Федерации, так и во многих государствах </w:t>
      </w:r>
      <w:r w:rsidR="000E06EB"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мира.</w:t>
      </w:r>
      <w:r w:rsidR="004B3811"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Безопасность в сфере ИКТ стала международной проблемой, затрагивающей интересы функционирования систем государственного управления, обороны, промышленности, транспорта, медицинского обслуживания, образования и частной жизни всех жителей Земли.</w:t>
      </w:r>
    </w:p>
    <w:p w14:paraId="499B4012" w14:textId="77777777" w:rsidR="000F327A" w:rsidRDefault="000E06EB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Организатором конференции выступил Национальный форум информационной безопасности «Инфофорум» при поддержке Комитета Государственной Думы РФ по безопасности и противодействию коррупции, </w:t>
      </w:r>
      <w:r w:rsidR="004B3811"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аппарата Совета Безопасности РФ, 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ФСБ России, МВД России, </w:t>
      </w:r>
      <w:r w:rsidR="000F327A"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МИД России, 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ФСТЭК России, ряда министерств и </w:t>
      </w:r>
      <w:r w:rsidR="004B3811"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ведомств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3F5BCB7" w14:textId="77777777" w:rsidR="00D73E28" w:rsidRDefault="00C02E50" w:rsidP="00D73E28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работе Инфофорума-Югра приняли участие:</w:t>
      </w:r>
    </w:p>
    <w:p w14:paraId="6555B1F0" w14:textId="77777777" w:rsidR="00D73E28" w:rsidRDefault="00D73E28" w:rsidP="00D73E28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Алексей Мошков</w:t>
      </w:r>
      <w:r w:rsidRPr="00D7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начальник Бюро специальных технических мероприятий МВД России, сопредседатель Оргкомитета «Инфофорума»,</w:t>
      </w:r>
    </w:p>
    <w:p w14:paraId="23982EE3" w14:textId="77777777" w:rsidR="00D73E28" w:rsidRDefault="00D73E28" w:rsidP="00D73E28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Николай Мурашов</w:t>
      </w:r>
      <w:r w:rsidRPr="00D7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заместитель начальника Центра ФСБ России,</w:t>
      </w:r>
    </w:p>
    <w:p w14:paraId="204B871E" w14:textId="610AE0DF" w:rsidR="00D73E28" w:rsidRDefault="00D73E28" w:rsidP="00D73E28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Борис Мирошников</w:t>
      </w:r>
      <w:r w:rsidRPr="00D7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член общественного совета при </w:t>
      </w:r>
      <w:r w:rsidRPr="000F0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Минкомсв</w:t>
      </w:r>
      <w:r w:rsidR="000F016C" w:rsidRPr="000F0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0F0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</w:t>
      </w:r>
      <w:r w:rsidRPr="00D7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России, сопредседатель Оргкомитета Инфофорума,</w:t>
      </w:r>
    </w:p>
    <w:p w14:paraId="0C8B5CC6" w14:textId="77777777" w:rsidR="00D73E28" w:rsidRDefault="00D73E28" w:rsidP="00D73E28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Фэйт Мутамби</w:t>
      </w:r>
      <w:r w:rsidRPr="00D7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министр государственной службы и управления Южно-Африканской Республики,</w:t>
      </w:r>
    </w:p>
    <w:p w14:paraId="5972C75C" w14:textId="77777777" w:rsidR="00D73E28" w:rsidRDefault="00D73E28" w:rsidP="00D73E28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Тан Шри Дато Сери Панглима Мод Азуми Бин Мохамед</w:t>
      </w:r>
      <w:r w:rsidRPr="00D7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председатель Совета директоров Агентства кибербезопасности Малайзии,</w:t>
      </w:r>
    </w:p>
    <w:p w14:paraId="2356ED70" w14:textId="77777777" w:rsidR="00D73E28" w:rsidRDefault="00D73E28" w:rsidP="00D73E28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Нгуен Тхань Хай</w:t>
      </w:r>
      <w:r w:rsidRPr="00D7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генеральный директор Департамента информационной безопасности Министерства информации и связи Социалистической Республики Вьетнам,</w:t>
      </w:r>
    </w:p>
    <w:p w14:paraId="58DFB36F" w14:textId="01C1F302" w:rsidR="00D73E28" w:rsidRDefault="00D73E28" w:rsidP="00D73E28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Анатолий Смирнов</w:t>
      </w:r>
      <w:r w:rsidRPr="00D7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 президент Национального института исследований глобальной безопасности, </w:t>
      </w:r>
    </w:p>
    <w:p w14:paraId="18F389AF" w14:textId="77777777" w:rsidR="00557BDA" w:rsidRDefault="00D73E28" w:rsidP="00557BDA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Владимир Никишин</w:t>
      </w:r>
      <w:r w:rsidRPr="00D7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начальник Управления информационных программ Организации Договора о коллективной безопасности,</w:t>
      </w:r>
    </w:p>
    <w:p w14:paraId="51F5C8AD" w14:textId="77777777" w:rsidR="00557BDA" w:rsidRDefault="00D73E28" w:rsidP="00557BDA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Аскар Жунисбек</w:t>
      </w:r>
      <w:r w:rsidRPr="00D7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первый заместитель директора Государственной технической службы Республики Казахстан,</w:t>
      </w:r>
    </w:p>
    <w:p w14:paraId="5D208756" w14:textId="77777777" w:rsidR="00557BDA" w:rsidRDefault="00D73E28" w:rsidP="00557BDA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Евгений Зенченко</w:t>
      </w:r>
      <w:r w:rsidRPr="00D7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заведующий сектором Госсекретариата Совета безопасности Республики Беларусь,</w:t>
      </w:r>
    </w:p>
    <w:p w14:paraId="43F4DD10" w14:textId="77777777" w:rsidR="00D73E28" w:rsidRDefault="00557BDA" w:rsidP="00557BDA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Ваге </w:t>
      </w:r>
      <w:r w:rsidR="00D73E28" w:rsidRPr="00557B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Саратикян</w:t>
      </w:r>
      <w:r w:rsidR="00D73E28" w:rsidRPr="00D7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Секретариат Совета национальной безопасности аппарата Президента Республики Армения,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3E28" w:rsidRPr="00D73E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многие другие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3D17B17" w14:textId="77777777" w:rsidR="00557BDA" w:rsidRDefault="00557BDA" w:rsidP="00557BDA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в ходе Инфофорума-Югра состоялось более 40 презентаций и выступлений, посвященных актуальным аспектам обеспечения информационной безопасности в формате БРИКС, ШОС, ОДКБ и других форм международного взаимодействия.</w:t>
      </w:r>
    </w:p>
    <w:p w14:paraId="366BF7C0" w14:textId="77777777" w:rsidR="003B330C" w:rsidRPr="0046022C" w:rsidRDefault="003B330C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02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Сотрудничество в области информационной безопасности – оптимальный путь устойчивого развития</w:t>
      </w:r>
    </w:p>
    <w:p w14:paraId="670C44C8" w14:textId="3CFCDD58" w:rsidR="000F327A" w:rsidRPr="0046022C" w:rsidRDefault="000F327A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Министр иностранных дел РФ Сергей Лавров в своем приветственном обращении к участникам югорского 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-форума особо </w:t>
      </w:r>
      <w:r w:rsidR="00557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обозначил важность того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</w:t>
      </w:r>
      <w:r w:rsidRPr="004602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одним из ключевых мероприятий форума стала Международная конференция по информационной безопасности «Инфофорум-Югра». </w:t>
      </w:r>
      <w:r w:rsidR="00557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46022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Страны БРИКС и ШОС все больше сближает общее стремление к укреплению полицентричного мироустройства, заинтересованность в продвижении позитивной повестки дня в мировых делах и выработке оптимальных путей устойчивого развития</w:t>
      </w:r>
      <w:r w:rsidR="00557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</w:t>
      </w:r>
      <w:r w:rsidR="000F01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="00557B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отметил министр.</w:t>
      </w:r>
    </w:p>
    <w:p w14:paraId="5CB7AA29" w14:textId="77777777" w:rsidR="000F327A" w:rsidRPr="0046022C" w:rsidRDefault="000F327A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Благодаря приглашению Инфофорума впервые к многостороннему диалогу в рамках 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-форума</w:t>
      </w:r>
      <w:r w:rsidR="00557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Югре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B330C"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затронувшему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обсуждение вопросов международной информационной безопасности, присоединились </w:t>
      </w:r>
      <w:r w:rsidR="00557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 Организации Договора о коллективной безопасности</w:t>
      </w:r>
      <w:r w:rsidR="003B330C"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(ОДКБ)</w:t>
      </w: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D07CA41" w14:textId="4BC4580D" w:rsidR="003B330C" w:rsidRDefault="003B330C" w:rsidP="0046022C">
      <w:pPr>
        <w:pStyle w:val="a7"/>
        <w:spacing w:after="120"/>
        <w:ind w:firstLine="851"/>
        <w:jc w:val="both"/>
        <w:rPr>
          <w:bCs/>
          <w:sz w:val="24"/>
          <w:szCs w:val="24"/>
          <w:lang w:val="ru-RU"/>
        </w:rPr>
      </w:pPr>
      <w:r w:rsidRPr="0046022C">
        <w:rPr>
          <w:sz w:val="24"/>
          <w:szCs w:val="24"/>
          <w:lang w:val="ru-RU"/>
        </w:rPr>
        <w:t>Генеральный секретарь ОДКБ Юрий Хачатуров, обращаясь с приветств</w:t>
      </w:r>
      <w:r w:rsidR="00557BDA">
        <w:rPr>
          <w:sz w:val="24"/>
          <w:szCs w:val="24"/>
          <w:lang w:val="ru-RU"/>
        </w:rPr>
        <w:t>енным словом</w:t>
      </w:r>
      <w:r w:rsidRPr="0046022C">
        <w:rPr>
          <w:sz w:val="24"/>
          <w:szCs w:val="24"/>
          <w:lang w:val="ru-RU"/>
        </w:rPr>
        <w:t xml:space="preserve"> к участникам Инфофорума в Югре, подчеркнул, что г</w:t>
      </w:r>
      <w:r w:rsidRPr="0046022C">
        <w:rPr>
          <w:sz w:val="24"/>
          <w:szCs w:val="24"/>
        </w:rPr>
        <w:t xml:space="preserve">осударства–члены Организации Договора о коллективной безопасности заинтересованы в недопущении дестабилизации политической, экономической и социальной сфер через применение информационных технологий, в предотвращении </w:t>
      </w:r>
      <w:r w:rsidRPr="0046022C">
        <w:rPr>
          <w:sz w:val="24"/>
          <w:szCs w:val="24"/>
          <w:lang w:val="ru-RU"/>
        </w:rPr>
        <w:t>так называемых «</w:t>
      </w:r>
      <w:r w:rsidRPr="0046022C">
        <w:rPr>
          <w:sz w:val="24"/>
          <w:szCs w:val="24"/>
        </w:rPr>
        <w:t>информационных войн</w:t>
      </w:r>
      <w:r w:rsidRPr="0046022C">
        <w:rPr>
          <w:sz w:val="24"/>
          <w:szCs w:val="24"/>
          <w:lang w:val="ru-RU"/>
        </w:rPr>
        <w:t>»</w:t>
      </w:r>
      <w:r w:rsidRPr="0046022C">
        <w:rPr>
          <w:sz w:val="24"/>
          <w:szCs w:val="24"/>
        </w:rPr>
        <w:t xml:space="preserve">, в совместном противодействии преступности в информационной сфере. </w:t>
      </w:r>
      <w:r w:rsidR="00557BDA">
        <w:rPr>
          <w:sz w:val="24"/>
          <w:szCs w:val="24"/>
          <w:lang w:val="ru-RU"/>
        </w:rPr>
        <w:t>«</w:t>
      </w:r>
      <w:r w:rsidRPr="0046022C">
        <w:rPr>
          <w:bCs/>
          <w:sz w:val="24"/>
          <w:szCs w:val="24"/>
        </w:rPr>
        <w:t xml:space="preserve">Актуальной остается задача защиты от противоправного воздействия </w:t>
      </w:r>
      <w:r w:rsidRPr="0046022C">
        <w:rPr>
          <w:bCs/>
          <w:sz w:val="24"/>
          <w:szCs w:val="24"/>
          <w:lang w:val="ru-RU"/>
        </w:rPr>
        <w:t xml:space="preserve">на </w:t>
      </w:r>
      <w:r w:rsidRPr="0046022C">
        <w:rPr>
          <w:bCs/>
          <w:sz w:val="24"/>
          <w:szCs w:val="24"/>
        </w:rPr>
        <w:t>информационны</w:t>
      </w:r>
      <w:r w:rsidRPr="0046022C">
        <w:rPr>
          <w:bCs/>
          <w:sz w:val="24"/>
          <w:szCs w:val="24"/>
          <w:lang w:val="ru-RU"/>
        </w:rPr>
        <w:t>е</w:t>
      </w:r>
      <w:r w:rsidRPr="0046022C">
        <w:rPr>
          <w:bCs/>
          <w:sz w:val="24"/>
          <w:szCs w:val="24"/>
        </w:rPr>
        <w:t xml:space="preserve"> ресурс</w:t>
      </w:r>
      <w:r w:rsidRPr="0046022C">
        <w:rPr>
          <w:bCs/>
          <w:sz w:val="24"/>
          <w:szCs w:val="24"/>
          <w:lang w:val="ru-RU"/>
        </w:rPr>
        <w:t>ы</w:t>
      </w:r>
      <w:r w:rsidRPr="0046022C">
        <w:rPr>
          <w:bCs/>
          <w:sz w:val="24"/>
          <w:szCs w:val="24"/>
        </w:rPr>
        <w:t xml:space="preserve"> военного и гражданского назначения</w:t>
      </w:r>
      <w:r w:rsidR="00557BDA">
        <w:rPr>
          <w:bCs/>
          <w:sz w:val="24"/>
          <w:szCs w:val="24"/>
          <w:lang w:val="ru-RU"/>
        </w:rPr>
        <w:t>»</w:t>
      </w:r>
      <w:r w:rsidRPr="0046022C">
        <w:rPr>
          <w:bCs/>
          <w:sz w:val="24"/>
          <w:szCs w:val="24"/>
          <w:lang w:val="ru-RU"/>
        </w:rPr>
        <w:t xml:space="preserve">, </w:t>
      </w:r>
      <w:r w:rsidR="000F016C">
        <w:rPr>
          <w:bCs/>
          <w:sz w:val="24"/>
          <w:szCs w:val="24"/>
          <w:lang w:val="ru-RU"/>
        </w:rPr>
        <w:t xml:space="preserve">– </w:t>
      </w:r>
      <w:r w:rsidRPr="0046022C">
        <w:rPr>
          <w:bCs/>
          <w:sz w:val="24"/>
          <w:szCs w:val="24"/>
          <w:lang w:val="ru-RU"/>
        </w:rPr>
        <w:t>предостерег Ю.Хачатуров.</w:t>
      </w:r>
    </w:p>
    <w:p w14:paraId="7EE6CD8A" w14:textId="4672D7D1" w:rsidR="003B330C" w:rsidRPr="00D73E28" w:rsidRDefault="00063D77" w:rsidP="0046022C">
      <w:pPr>
        <w:pStyle w:val="4"/>
        <w:shd w:val="clear" w:color="auto" w:fill="FFFFFF"/>
        <w:spacing w:before="0" w:beforeAutospacing="0" w:after="120" w:afterAutospacing="0"/>
        <w:ind w:firstLine="851"/>
        <w:jc w:val="both"/>
        <w:rPr>
          <w:b w:val="0"/>
          <w:color w:val="222222"/>
          <w:shd w:val="clear" w:color="auto" w:fill="FFFFFF"/>
        </w:rPr>
      </w:pPr>
      <w:r w:rsidRPr="00D73E28">
        <w:rPr>
          <w:b w:val="0"/>
          <w:bCs w:val="0"/>
        </w:rPr>
        <w:t>Участники Пленарного заседания «Международное сотрудничество в области информационной безопасности: инициативы государства, общества и бизнеса» единодушно отметили, что недопустимо н</w:t>
      </w:r>
      <w:r w:rsidR="00395E61" w:rsidRPr="00D73E28">
        <w:rPr>
          <w:b w:val="0"/>
          <w:bCs w:val="0"/>
        </w:rPr>
        <w:t>едооценивать риски, возникающие в глобальной информационной среде в соврем</w:t>
      </w:r>
      <w:r w:rsidRPr="00D73E28">
        <w:rPr>
          <w:b w:val="0"/>
          <w:bCs w:val="0"/>
        </w:rPr>
        <w:t xml:space="preserve">енных геополитических условиях. </w:t>
      </w:r>
      <w:r w:rsidR="003B330C" w:rsidRPr="00D73E28">
        <w:rPr>
          <w:b w:val="0"/>
          <w:color w:val="222222"/>
          <w:shd w:val="clear" w:color="auto" w:fill="FFFFFF"/>
        </w:rPr>
        <w:t>Заместитель начальника Центра ФСБ России Николай Мурашов</w:t>
      </w:r>
      <w:r w:rsidR="00557BDA">
        <w:rPr>
          <w:b w:val="0"/>
          <w:color w:val="222222"/>
          <w:shd w:val="clear" w:color="auto" w:fill="FFFFFF"/>
        </w:rPr>
        <w:t>, в частности,</w:t>
      </w:r>
      <w:r w:rsidRPr="00D73E28">
        <w:rPr>
          <w:b w:val="0"/>
          <w:color w:val="222222"/>
          <w:shd w:val="clear" w:color="auto" w:fill="FFFFFF"/>
        </w:rPr>
        <w:t xml:space="preserve"> сказал</w:t>
      </w:r>
      <w:r w:rsidR="003B330C" w:rsidRPr="00D73E28">
        <w:rPr>
          <w:b w:val="0"/>
          <w:color w:val="222222"/>
          <w:shd w:val="clear" w:color="auto" w:fill="FFFFFF"/>
        </w:rPr>
        <w:t xml:space="preserve">, что </w:t>
      </w:r>
      <w:r w:rsidRPr="00D73E28">
        <w:rPr>
          <w:b w:val="0"/>
          <w:color w:val="222222"/>
          <w:shd w:val="clear" w:color="auto" w:fill="FFFFFF"/>
        </w:rPr>
        <w:t>т</w:t>
      </w:r>
      <w:r w:rsidR="003B330C" w:rsidRPr="00D73E28">
        <w:rPr>
          <w:b w:val="0"/>
          <w:color w:val="222222"/>
          <w:shd w:val="clear" w:color="auto" w:fill="FFFFFF"/>
        </w:rPr>
        <w:t xml:space="preserve">ехнологические риски давно перестали быть проблемами только информатизации. Они оказывают негативное влияние на развитие экономики в целом, что может привести к межгосударственным конфликтам. </w:t>
      </w:r>
      <w:r w:rsidR="00557BDA">
        <w:rPr>
          <w:b w:val="0"/>
          <w:color w:val="222222"/>
          <w:shd w:val="clear" w:color="auto" w:fill="FFFFFF"/>
        </w:rPr>
        <w:t>«</w:t>
      </w:r>
      <w:r w:rsidR="003B330C" w:rsidRPr="00D73E28">
        <w:rPr>
          <w:b w:val="0"/>
          <w:color w:val="222222"/>
          <w:shd w:val="clear" w:color="auto" w:fill="FFFFFF"/>
        </w:rPr>
        <w:t>Все системы зависимы друг от друга, нарушение одной вызывает эффект домино, когда разрушаются и другие. Борьба должна вестись в международной плоскости. Двойные стандарты в этой сфере ведут к дестабилизации системы международной безопасности</w:t>
      </w:r>
      <w:r w:rsidR="00557BDA">
        <w:rPr>
          <w:b w:val="0"/>
          <w:color w:val="222222"/>
          <w:shd w:val="clear" w:color="auto" w:fill="FFFFFF"/>
        </w:rPr>
        <w:t xml:space="preserve">», </w:t>
      </w:r>
      <w:r w:rsidR="000F016C">
        <w:rPr>
          <w:b w:val="0"/>
          <w:color w:val="222222"/>
          <w:shd w:val="clear" w:color="auto" w:fill="FFFFFF"/>
        </w:rPr>
        <w:t xml:space="preserve">– </w:t>
      </w:r>
      <w:r w:rsidR="00557BDA">
        <w:rPr>
          <w:b w:val="0"/>
          <w:color w:val="222222"/>
          <w:shd w:val="clear" w:color="auto" w:fill="FFFFFF"/>
        </w:rPr>
        <w:t>обратил внимание участников конференции представитель ФСБ.</w:t>
      </w:r>
    </w:p>
    <w:p w14:paraId="77683498" w14:textId="3ECE58BF" w:rsidR="00F04EE0" w:rsidRPr="0046022C" w:rsidRDefault="00F04EE0" w:rsidP="0046022C">
      <w:pPr>
        <w:pStyle w:val="a5"/>
        <w:shd w:val="clear" w:color="auto" w:fill="FFFFFF"/>
        <w:spacing w:before="0" w:beforeAutospacing="0" w:after="120" w:afterAutospacing="0"/>
        <w:ind w:firstLine="851"/>
        <w:jc w:val="both"/>
        <w:rPr>
          <w:color w:val="222222"/>
        </w:rPr>
      </w:pPr>
      <w:r w:rsidRPr="00D73E28">
        <w:rPr>
          <w:color w:val="222222"/>
        </w:rPr>
        <w:t xml:space="preserve">О важности ориентироваться на единые подходы в </w:t>
      </w:r>
      <w:r w:rsidR="00557BDA">
        <w:rPr>
          <w:color w:val="222222"/>
        </w:rPr>
        <w:t xml:space="preserve">обеспечении международной информационной безопасности </w:t>
      </w:r>
      <w:r w:rsidRPr="00D73E28">
        <w:rPr>
          <w:color w:val="222222"/>
        </w:rPr>
        <w:t>говорили и зарубежные эксперты. Председатель совета директоров Агентства кибербезопасности Малайзии</w:t>
      </w:r>
      <w:r w:rsidRPr="0046022C">
        <w:rPr>
          <w:b/>
          <w:color w:val="222222"/>
        </w:rPr>
        <w:t xml:space="preserve"> Тан Шри Дато Сери Панглима Мод Азуми Бин Мохамед </w:t>
      </w:r>
      <w:r w:rsidRPr="00D73E28">
        <w:rPr>
          <w:color w:val="222222"/>
        </w:rPr>
        <w:t>подчеркнул</w:t>
      </w:r>
      <w:r w:rsidRPr="0046022C">
        <w:rPr>
          <w:b/>
          <w:color w:val="222222"/>
        </w:rPr>
        <w:t xml:space="preserve">: </w:t>
      </w:r>
      <w:r w:rsidRPr="0046022C">
        <w:rPr>
          <w:color w:val="222222"/>
        </w:rPr>
        <w:t>«На мировом уровне принимаются значительные меры по кибербезопасности. Эти процессы начались еще в 1998 году. Мы как члены ООН поддерживаем соглашения по различным мерам по развитию международного сотрудничества в направлении информационной безопасности».</w:t>
      </w:r>
    </w:p>
    <w:p w14:paraId="73B6A905" w14:textId="77777777" w:rsidR="000F327A" w:rsidRPr="0046022C" w:rsidRDefault="00063D77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602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 информационных технологий альтернативы нет</w:t>
      </w:r>
    </w:p>
    <w:p w14:paraId="417F241F" w14:textId="77777777" w:rsidR="00F04EE0" w:rsidRPr="0046022C" w:rsidRDefault="00F04EE0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 Инфофорум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а-Югра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 говорили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глобальных вызовах и основных проблемах в </w:t>
      </w:r>
      <w:r w:rsidR="0055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информационной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сфере, 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также о </w:t>
      </w:r>
      <w:r w:rsidR="0055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законодательных основах и 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решениях в области инфобезопасности в 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социально значимых сферах</w:t>
      </w:r>
      <w:r w:rsidR="00EA167D" w:rsidRPr="000F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медицин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финанс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госуправлени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транспорт</w:t>
      </w:r>
      <w:r w:rsidR="0055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ходе конференции 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обсуждали</w:t>
      </w:r>
      <w:r w:rsidR="0055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«умный и безопасный город», облачные технологии и 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не менее актуальные вопросы.</w:t>
      </w:r>
    </w:p>
    <w:p w14:paraId="4599841D" w14:textId="72481685" w:rsidR="00E9601B" w:rsidRPr="0046022C" w:rsidRDefault="00F04EE0" w:rsidP="0046022C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2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Инфотехнологии кардинально преобразуют все стороны нашей жизни, но они не только дают возможности, но и таят угрозы, </w:t>
      </w:r>
      <w:r w:rsidR="0055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сказал на открытии 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-форума полпред Президента РФ в У</w:t>
      </w:r>
      <w:r w:rsidR="0055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 Игорь Холманских. –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происходило почти со всеми новыми технологиями, например, с атомной энергетикой. Из опасения перед последствиями возможных аварий некоторые страны отказываются ее развивать и выбирают альтернативные направления в энергетике. Но у информационных технологий альтернатив нет. Это значит, что инфотехнологии и системы инфобезопасности должны быть синхронны в своем </w:t>
      </w:r>
      <w:r w:rsidR="00E9601B" w:rsidRPr="000F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развитии. Случившаяся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мае глобальная хакерская атака, в которой среди прочих пострадали и некоторые из органов власти, и госкорпорации, и банковская система в России, с</w:t>
      </w:r>
      <w:r w:rsidR="0055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 лишним тому подтверждением</w:t>
      </w:r>
      <w:r w:rsidR="007B08BF" w:rsidRPr="000F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D4061" w:rsidRPr="000F0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4061"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0D4061"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</w:t>
      </w:r>
      <w:r w:rsidR="000D4061"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И.Холманских.</w:t>
      </w:r>
    </w:p>
    <w:p w14:paraId="2D6E37FC" w14:textId="4D649507" w:rsidR="00BF740E" w:rsidRPr="0046022C" w:rsidRDefault="000D4061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Безопасности </w:t>
      </w:r>
      <w:r w:rsidR="0055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</w:t>
      </w:r>
      <w:r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посвящено тематическое заседание </w:t>
      </w:r>
      <w:r w:rsidR="00557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конференции </w:t>
      </w:r>
      <w:r w:rsidR="00D7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</w:t>
      </w:r>
      <w:r w:rsidR="00D73E28" w:rsidRPr="00D7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нформационная безопасн</w:t>
      </w:r>
      <w:r w:rsidR="00D7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ость перспективных технологий. Т</w:t>
      </w:r>
      <w:r w:rsidR="00D73E28" w:rsidRPr="00D7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енденции-2017».</w:t>
      </w:r>
      <w:r w:rsidRPr="00D73E28">
        <w:rPr>
          <w:rFonts w:eastAsia="Times New Roman"/>
          <w:color w:val="000000"/>
          <w:lang w:eastAsia="ru-RU"/>
        </w:rPr>
        <w:t xml:space="preserve"> </w:t>
      </w:r>
      <w:r w:rsidR="00BF740E" w:rsidRPr="00D73E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этой сессии</w:t>
      </w:r>
      <w:r w:rsidR="00BF740E" w:rsidRPr="0046022C">
        <w:rPr>
          <w:rStyle w:val="a6"/>
          <w:rFonts w:ascii="Times New Roman" w:hAnsi="Times New Roman" w:cs="Times New Roman"/>
          <w:b w:val="0"/>
          <w:bCs w:val="0"/>
          <w:caps/>
          <w:color w:val="005496"/>
          <w:sz w:val="24"/>
          <w:szCs w:val="24"/>
        </w:rPr>
        <w:t xml:space="preserve"> </w:t>
      </w:r>
      <w:r w:rsidR="00BF740E" w:rsidRPr="004602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представлены презентации по проблемам информационной безопасности, возникающи</w:t>
      </w:r>
      <w:r w:rsidR="000F016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F740E" w:rsidRPr="00460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технологий «Интернет вещей», «Индустриальный интернет», «Облачные вычисления», проблемам импортозамещения. В ходе заседания международной аудитории форума были </w:t>
      </w:r>
      <w:r w:rsidR="00557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BF740E" w:rsidRPr="00460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российские с</w:t>
      </w:r>
      <w:r w:rsidR="00BF740E"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истемы обнаружения и анализа компьютерных атак. Новые технологические </w:t>
      </w:r>
      <w:r w:rsidR="00BF740E" w:rsidRPr="004602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возможности, которые разрабатывают российские и международные специалисты в области информационной безопасности, способны решать задачи глубокой защиты информации предприятий и организаций в условиях цифровой экономики, внедрения робототехники, </w:t>
      </w:r>
      <w:r w:rsidR="00BF740E" w:rsidRPr="0046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новых технологий обработки и хранения </w:t>
      </w:r>
      <w:r w:rsidR="00BF740E" w:rsidRPr="004602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метаданных</w:t>
      </w:r>
      <w:r w:rsidR="00BF740E"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8668427" w14:textId="26B6152C" w:rsidR="00BF740E" w:rsidRPr="0046022C" w:rsidRDefault="00557BDA" w:rsidP="0046022C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Как отметили участники заседания, о</w:t>
      </w:r>
      <w:r w:rsidR="00BF740E"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тдельной нерешенной проблемой стоит вопрос о развитии экспортной ориентации, в частности, российских компаний. Западный рынок, который фактически закрыт для входа наших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разработчиков</w:t>
      </w:r>
      <w:r w:rsidR="00BF740E"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вместе с тем предполагает более актив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ную кооперацию в формате БРИКС и </w:t>
      </w:r>
      <w:r w:rsidR="00BF740E"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ШОС,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="000F01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следовательно, </w:t>
      </w:r>
      <w:r w:rsidR="00BF740E"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поиск взаимодействия с представителями ИТ-рынка в странах Азии, Африки, Южной Америки. </w:t>
      </w:r>
    </w:p>
    <w:p w14:paraId="0FE8C28F" w14:textId="2366512A" w:rsidR="00BF740E" w:rsidRPr="0046022C" w:rsidRDefault="00BF740E" w:rsidP="0046022C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Вместе с тем межотраслевой характер сегмента информационной безопасности порой вычеркивает представителей этой отрасли из возможности их поддержк</w:t>
      </w:r>
      <w:r w:rsidR="00557B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участии в международных выставках и салонах, которые не входят в список того или иного министерства. В этих условиях одна из реальных возможностей – проведение международных симпозиумов на территории Ро</w:t>
      </w:r>
      <w:r w:rsidR="00C351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ссийской Федерации и стран БРИК и</w:t>
      </w:r>
      <w:r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ШОС подобно ИТ-Форуму в Ханты-Мансийске, который одновременно, по мнению экспертов, </w:t>
      </w:r>
      <w:r w:rsidR="00C351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принимавших участие в конференции, </w:t>
      </w:r>
      <w:r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должен больше уделять внимани</w:t>
      </w:r>
      <w:r w:rsidR="00557B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</w:t>
      </w:r>
      <w:r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приглашению к участию не только государственных деятелей, </w:t>
      </w:r>
      <w:r w:rsidR="00557B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 и</w:t>
      </w:r>
      <w:r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представителей бизнеса стран Азии, Африки и Латинской Америки. Только в этом случае российские разработки получат возможность быть увиденными зарубежными заказчиками.</w:t>
      </w:r>
    </w:p>
    <w:p w14:paraId="6F7C9B1F" w14:textId="30139BA1" w:rsidR="00BF740E" w:rsidRPr="0046022C" w:rsidRDefault="00BF740E" w:rsidP="0046022C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Вопрос о поддержке экспорта продуктов и решений отечественной высокотехнологичной безопасности требует и государственной поддержк</w:t>
      </w:r>
      <w:r w:rsidR="00E40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r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так как сама тема информационной безопасности, естественно, во всех странах носит закрытый или полузакрытый характер и требует соответствующего согласования</w:t>
      </w:r>
      <w:r w:rsidR="00C351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лицензирования</w:t>
      </w:r>
      <w:r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A57F6CA" w14:textId="77777777" w:rsidR="0046022C" w:rsidRPr="0046022C" w:rsidRDefault="0046022C" w:rsidP="0046022C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022C">
        <w:rPr>
          <w:rFonts w:ascii="Times New Roman" w:hAnsi="Times New Roman" w:cs="Times New Roman"/>
          <w:b/>
          <w:sz w:val="24"/>
          <w:szCs w:val="24"/>
        </w:rPr>
        <w:t>Переход к цифровой экономике должен сопровождаться обеспечением комплексных мер безопасности</w:t>
      </w:r>
    </w:p>
    <w:p w14:paraId="3BA3670B" w14:textId="58335836" w:rsidR="0046022C" w:rsidRPr="00E40FB7" w:rsidRDefault="0046022C" w:rsidP="0046022C">
      <w:pPr>
        <w:suppressAutoHyphens/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0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 этом в своем выступлении на открытии </w:t>
      </w:r>
      <w:r w:rsidRPr="0046022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</w:t>
      </w:r>
      <w:r w:rsidR="00C351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-форуме в Югре сказал с</w:t>
      </w:r>
      <w:r w:rsidRPr="00460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опредседатель Оргкомитета Инфофорума, начальник Бюро специальных технических мероприятий МВД России Алексей Мошков. </w:t>
      </w:r>
      <w:r w:rsidR="00E40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46022C">
        <w:rPr>
          <w:rFonts w:ascii="Times New Roman" w:hAnsi="Times New Roman" w:cs="Times New Roman"/>
          <w:sz w:val="24"/>
          <w:szCs w:val="24"/>
        </w:rPr>
        <w:t xml:space="preserve">За последние 4 года </w:t>
      </w:r>
      <w:r w:rsidRPr="00E40FB7">
        <w:rPr>
          <w:rFonts w:ascii="Times New Roman" w:hAnsi="Times New Roman" w:cs="Times New Roman"/>
          <w:sz w:val="24"/>
          <w:szCs w:val="24"/>
        </w:rPr>
        <w:t>(с 2013 г. – 11000 преступлений) мы отмечаем почти шестикратное увеличение числа совершаемых преступлений в сфере информации и телекоммуникации (2016 г. – 65 949 преступлений</w:t>
      </w:r>
      <w:r w:rsidR="00E40FB7">
        <w:rPr>
          <w:rFonts w:ascii="Times New Roman" w:hAnsi="Times New Roman" w:cs="Times New Roman"/>
          <w:sz w:val="24"/>
          <w:szCs w:val="24"/>
        </w:rPr>
        <w:t>)</w:t>
      </w:r>
      <w:r w:rsidRPr="00E40FB7">
        <w:rPr>
          <w:rFonts w:ascii="Times New Roman" w:hAnsi="Times New Roman" w:cs="Times New Roman"/>
          <w:sz w:val="24"/>
          <w:szCs w:val="24"/>
        </w:rPr>
        <w:t xml:space="preserve">, </w:t>
      </w:r>
      <w:r w:rsidR="00C35168">
        <w:rPr>
          <w:rFonts w:ascii="Times New Roman" w:hAnsi="Times New Roman" w:cs="Times New Roman"/>
          <w:sz w:val="24"/>
          <w:szCs w:val="24"/>
        </w:rPr>
        <w:t xml:space="preserve">– </w:t>
      </w:r>
      <w:r w:rsidRPr="00E40FB7">
        <w:rPr>
          <w:rFonts w:ascii="Times New Roman" w:hAnsi="Times New Roman" w:cs="Times New Roman"/>
          <w:sz w:val="24"/>
          <w:szCs w:val="24"/>
        </w:rPr>
        <w:t>привел статистику руководитель Управления «К».</w:t>
      </w:r>
    </w:p>
    <w:p w14:paraId="06B4EBAA" w14:textId="42D4D832" w:rsidR="0046022C" w:rsidRDefault="00E40FB7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6022C" w:rsidRPr="0046022C">
        <w:rPr>
          <w:rFonts w:ascii="Times New Roman" w:hAnsi="Times New Roman" w:cs="Times New Roman"/>
          <w:sz w:val="24"/>
          <w:szCs w:val="24"/>
        </w:rPr>
        <w:t>Криминальные схемы постоянно совершенствуются, что позволяет киберпреступлениям сохранять за собой статус одного из самых доходных секторов теневого рынка.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22C" w:rsidRPr="0046022C">
        <w:rPr>
          <w:rFonts w:ascii="Times New Roman" w:hAnsi="Times New Roman" w:cs="Times New Roman"/>
          <w:sz w:val="24"/>
          <w:szCs w:val="24"/>
        </w:rPr>
        <w:t>Высокая доходность обусловлена тем, что Интернет предлагает колоссальные возможности для развития электронных пл</w:t>
      </w:r>
      <w:r>
        <w:rPr>
          <w:rFonts w:ascii="Times New Roman" w:hAnsi="Times New Roman" w:cs="Times New Roman"/>
          <w:sz w:val="24"/>
          <w:szCs w:val="24"/>
        </w:rPr>
        <w:t xml:space="preserve">атежных сервисов. </w:t>
      </w:r>
      <w:r w:rsidR="0046022C" w:rsidRPr="0046022C">
        <w:rPr>
          <w:rFonts w:ascii="Times New Roman" w:hAnsi="Times New Roman" w:cs="Times New Roman"/>
          <w:sz w:val="24"/>
          <w:szCs w:val="24"/>
        </w:rPr>
        <w:t>Именно поэтому наиболее распространенные криминальные схемы ориентированы на хищение денег как у клиентов банков, так и у самих кредитно-финансовых учреждений. Расследование высокотехнологичных преступлений влечет за собой необходимость тесного взаимодействия с банковским сообществом</w:t>
      </w:r>
      <w:r w:rsidR="00702D54">
        <w:rPr>
          <w:rFonts w:ascii="Times New Roman" w:hAnsi="Times New Roman" w:cs="Times New Roman"/>
          <w:sz w:val="24"/>
          <w:szCs w:val="24"/>
        </w:rPr>
        <w:t>,</w:t>
      </w:r>
      <w:r w:rsidR="0046022C" w:rsidRPr="0046022C">
        <w:rPr>
          <w:rFonts w:ascii="Times New Roman" w:hAnsi="Times New Roman" w:cs="Times New Roman"/>
          <w:sz w:val="24"/>
          <w:szCs w:val="24"/>
        </w:rPr>
        <w:t xml:space="preserve"> и мы постоянно</w:t>
      </w:r>
      <w:r w:rsidR="0046022C">
        <w:rPr>
          <w:rFonts w:ascii="Times New Roman" w:hAnsi="Times New Roman" w:cs="Times New Roman"/>
          <w:sz w:val="24"/>
          <w:szCs w:val="24"/>
        </w:rPr>
        <w:t xml:space="preserve"> р</w:t>
      </w:r>
      <w:r w:rsidR="00C35168">
        <w:rPr>
          <w:rFonts w:ascii="Times New Roman" w:hAnsi="Times New Roman" w:cs="Times New Roman"/>
          <w:sz w:val="24"/>
          <w:szCs w:val="24"/>
        </w:rPr>
        <w:t>азвиваем такое взаимодействие, –</w:t>
      </w:r>
      <w:r w:rsidR="00460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отметил</w:t>
      </w:r>
      <w:r w:rsidR="0046022C">
        <w:rPr>
          <w:rFonts w:ascii="Times New Roman" w:hAnsi="Times New Roman" w:cs="Times New Roman"/>
          <w:sz w:val="24"/>
          <w:szCs w:val="24"/>
        </w:rPr>
        <w:t xml:space="preserve"> генерал Мошков.</w:t>
      </w:r>
    </w:p>
    <w:p w14:paraId="65C183FD" w14:textId="0E1F0118" w:rsidR="0046022C" w:rsidRPr="00E40FB7" w:rsidRDefault="0046022C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0FB7">
        <w:rPr>
          <w:rFonts w:ascii="Times New Roman" w:hAnsi="Times New Roman" w:cs="Times New Roman"/>
          <w:sz w:val="24"/>
          <w:szCs w:val="24"/>
        </w:rPr>
        <w:t xml:space="preserve">О </w:t>
      </w:r>
      <w:r w:rsidR="00C02E50" w:rsidRPr="00E40FB7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Pr="00E40FB7">
        <w:rPr>
          <w:rFonts w:ascii="Times New Roman" w:hAnsi="Times New Roman" w:cs="Times New Roman"/>
          <w:sz w:val="24"/>
          <w:szCs w:val="24"/>
        </w:rPr>
        <w:t>банковских услуг шла речь</w:t>
      </w:r>
      <w:r w:rsidR="00C35168">
        <w:rPr>
          <w:rFonts w:ascii="Times New Roman" w:hAnsi="Times New Roman" w:cs="Times New Roman"/>
          <w:sz w:val="24"/>
          <w:szCs w:val="24"/>
        </w:rPr>
        <w:t xml:space="preserve"> и </w:t>
      </w:r>
      <w:r w:rsidRPr="00E40FB7">
        <w:rPr>
          <w:rFonts w:ascii="Times New Roman" w:hAnsi="Times New Roman" w:cs="Times New Roman"/>
          <w:sz w:val="24"/>
          <w:szCs w:val="24"/>
        </w:rPr>
        <w:t xml:space="preserve">на панельной дискуссии </w:t>
      </w:r>
      <w:r w:rsidR="007C4758" w:rsidRPr="00E40FB7">
        <w:rPr>
          <w:rFonts w:ascii="Times New Roman" w:hAnsi="Times New Roman" w:cs="Times New Roman"/>
          <w:sz w:val="24"/>
          <w:szCs w:val="24"/>
        </w:rPr>
        <w:t>«Информационная безопасность в финансовой индустрии: эволюция угроз. Роль регулирования и стандартов». В ее работе приняли участие члены Комитета ТПП РФ по финансовым рынкам</w:t>
      </w:r>
      <w:r w:rsidR="00C02E50" w:rsidRPr="00E40FB7">
        <w:rPr>
          <w:rFonts w:ascii="Times New Roman" w:hAnsi="Times New Roman" w:cs="Times New Roman"/>
          <w:sz w:val="24"/>
          <w:szCs w:val="24"/>
        </w:rPr>
        <w:t xml:space="preserve"> и кредитным организациям</w:t>
      </w:r>
      <w:r w:rsidR="007C4758" w:rsidRPr="00E40FB7">
        <w:rPr>
          <w:rFonts w:ascii="Times New Roman" w:hAnsi="Times New Roman" w:cs="Times New Roman"/>
          <w:sz w:val="24"/>
          <w:szCs w:val="24"/>
        </w:rPr>
        <w:t xml:space="preserve">, в т.ч. его руководитель Владимир Гамза, а также представители </w:t>
      </w:r>
      <w:r w:rsidR="00E40FB7">
        <w:rPr>
          <w:rFonts w:ascii="Times New Roman" w:hAnsi="Times New Roman" w:cs="Times New Roman"/>
          <w:sz w:val="24"/>
          <w:szCs w:val="24"/>
        </w:rPr>
        <w:t>ПАО Банк</w:t>
      </w:r>
      <w:r w:rsidR="007C4758" w:rsidRPr="00E40FB7">
        <w:rPr>
          <w:rFonts w:ascii="Times New Roman" w:hAnsi="Times New Roman" w:cs="Times New Roman"/>
          <w:sz w:val="24"/>
          <w:szCs w:val="24"/>
        </w:rPr>
        <w:t xml:space="preserve"> «Открытие»</w:t>
      </w:r>
      <w:r w:rsidR="00E40FB7">
        <w:rPr>
          <w:rFonts w:ascii="Times New Roman" w:hAnsi="Times New Roman" w:cs="Times New Roman"/>
          <w:sz w:val="24"/>
          <w:szCs w:val="24"/>
        </w:rPr>
        <w:t xml:space="preserve">, </w:t>
      </w:r>
      <w:r w:rsidR="007C4758" w:rsidRPr="00E40FB7">
        <w:rPr>
          <w:rFonts w:ascii="Times New Roman" w:hAnsi="Times New Roman" w:cs="Times New Roman"/>
          <w:sz w:val="24"/>
          <w:szCs w:val="24"/>
        </w:rPr>
        <w:t>одного из партнеров югорского IT-форума.</w:t>
      </w:r>
    </w:p>
    <w:p w14:paraId="4BF179B2" w14:textId="003E0466" w:rsidR="00C02E50" w:rsidRPr="00E40FB7" w:rsidRDefault="00E40FB7" w:rsidP="00C02E50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обсуждения </w:t>
      </w:r>
      <w:r w:rsidR="00C02E50" w:rsidRPr="00E40FB7">
        <w:rPr>
          <w:rFonts w:ascii="Times New Roman" w:hAnsi="Times New Roman" w:cs="Times New Roman"/>
          <w:sz w:val="24"/>
          <w:szCs w:val="24"/>
        </w:rPr>
        <w:t>Владимир Гамза рассмотрел проблемы внедрения криптовалюты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в мире</w:t>
      </w:r>
      <w:r w:rsidR="00C35168">
        <w:rPr>
          <w:rFonts w:ascii="Times New Roman" w:hAnsi="Times New Roman" w:cs="Times New Roman"/>
          <w:sz w:val="24"/>
          <w:szCs w:val="24"/>
        </w:rPr>
        <w:t>. В</w:t>
      </w:r>
      <w:r w:rsidR="00C02E50" w:rsidRPr="00E40FB7">
        <w:rPr>
          <w:rFonts w:ascii="Times New Roman" w:hAnsi="Times New Roman" w:cs="Times New Roman"/>
          <w:sz w:val="24"/>
          <w:szCs w:val="24"/>
        </w:rPr>
        <w:t>опрос, является ли криптовалюта новой формой международных расчетов и</w:t>
      </w:r>
      <w:r w:rsidR="00C35168">
        <w:rPr>
          <w:rFonts w:ascii="Times New Roman" w:hAnsi="Times New Roman" w:cs="Times New Roman"/>
          <w:sz w:val="24"/>
          <w:szCs w:val="24"/>
        </w:rPr>
        <w:t>,</w:t>
      </w:r>
      <w:r w:rsidR="00C02E50" w:rsidRPr="00E40FB7">
        <w:rPr>
          <w:rFonts w:ascii="Times New Roman" w:hAnsi="Times New Roman" w:cs="Times New Roman"/>
          <w:sz w:val="24"/>
          <w:szCs w:val="24"/>
        </w:rPr>
        <w:t xml:space="preserve"> не составляет ли данная технология угрозу подрыва государственного суверените</w:t>
      </w:r>
      <w:r>
        <w:rPr>
          <w:rFonts w:ascii="Times New Roman" w:hAnsi="Times New Roman" w:cs="Times New Roman"/>
          <w:sz w:val="24"/>
          <w:szCs w:val="24"/>
        </w:rPr>
        <w:t>та, вызвал немалый интерес аудитории.</w:t>
      </w:r>
      <w:r w:rsidR="00C35168">
        <w:rPr>
          <w:rFonts w:ascii="Times New Roman" w:hAnsi="Times New Roman" w:cs="Times New Roman"/>
          <w:sz w:val="24"/>
          <w:szCs w:val="24"/>
        </w:rPr>
        <w:t xml:space="preserve"> </w:t>
      </w:r>
      <w:r w:rsidR="00C02E50" w:rsidRPr="00E40FB7">
        <w:rPr>
          <w:rFonts w:ascii="Times New Roman" w:hAnsi="Times New Roman" w:cs="Times New Roman"/>
          <w:sz w:val="24"/>
          <w:szCs w:val="24"/>
        </w:rPr>
        <w:t xml:space="preserve">Однако большинство участников </w:t>
      </w:r>
      <w:r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C02E50" w:rsidRPr="00E40FB7">
        <w:rPr>
          <w:rFonts w:ascii="Times New Roman" w:hAnsi="Times New Roman" w:cs="Times New Roman"/>
          <w:sz w:val="24"/>
          <w:szCs w:val="24"/>
        </w:rPr>
        <w:t>пришли к выводу, что равно, как в других ситуациях, специалистам нужно приспосабливаться к внедрению новых технологий в экономическую практику различных стран.</w:t>
      </w:r>
    </w:p>
    <w:p w14:paraId="09D67404" w14:textId="1D6E218A" w:rsidR="00C02E50" w:rsidRPr="00E40FB7" w:rsidRDefault="00C02E50" w:rsidP="00C02E50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FB7">
        <w:rPr>
          <w:rFonts w:ascii="Times New Roman" w:hAnsi="Times New Roman" w:cs="Times New Roman"/>
          <w:sz w:val="24"/>
          <w:szCs w:val="24"/>
        </w:rPr>
        <w:t xml:space="preserve">Не меньшее внимание аудитории вызвали выступления специалистов ПАО Банк «Открытие», которые подробно </w:t>
      </w:r>
      <w:r w:rsidR="00C35168">
        <w:rPr>
          <w:rFonts w:ascii="Times New Roman" w:hAnsi="Times New Roman" w:cs="Times New Roman"/>
          <w:sz w:val="24"/>
          <w:szCs w:val="24"/>
        </w:rPr>
        <w:t>разобрали</w:t>
      </w:r>
      <w:r w:rsidRPr="00E40FB7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E40FB7">
        <w:rPr>
          <w:rFonts w:ascii="Times New Roman" w:hAnsi="Times New Roman" w:cs="Times New Roman"/>
          <w:sz w:val="24"/>
          <w:szCs w:val="24"/>
        </w:rPr>
        <w:t>и</w:t>
      </w:r>
      <w:r w:rsidRPr="00E40FB7">
        <w:rPr>
          <w:rFonts w:ascii="Times New Roman" w:hAnsi="Times New Roman" w:cs="Times New Roman"/>
          <w:sz w:val="24"/>
          <w:szCs w:val="24"/>
        </w:rPr>
        <w:t xml:space="preserve"> компьютерных атак на финансовые организации и мотивацию выбора решений по информационной безопасности с учетом активно развивающихся инцидентов в банковской сфере как в России, так и в зарубежных странах.</w:t>
      </w:r>
    </w:p>
    <w:p w14:paraId="032D6279" w14:textId="73D59476" w:rsidR="005C1A61" w:rsidRPr="0046022C" w:rsidRDefault="005C1A61" w:rsidP="0046022C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0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в рамках Инфофорума</w:t>
      </w:r>
      <w:r w:rsidR="00E40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-Югра</w:t>
      </w:r>
      <w:r w:rsidRPr="00460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прошла </w:t>
      </w:r>
      <w:r w:rsidR="00C351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тематическая </w:t>
      </w:r>
      <w:r w:rsidRPr="00460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сессия </w:t>
      </w:r>
      <w:r w:rsidRPr="00C351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C351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Безопасность критической информационной инфраструктуры в современных условиях».</w:t>
      </w:r>
      <w:r w:rsidR="0046022C" w:rsidRPr="004602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Выбор данной темы был не случайным. В</w:t>
      </w:r>
      <w:r w:rsidRPr="0046022C">
        <w:rPr>
          <w:rFonts w:ascii="Times New Roman" w:hAnsi="Times New Roman" w:cs="Times New Roman"/>
          <w:sz w:val="24"/>
          <w:szCs w:val="24"/>
        </w:rPr>
        <w:t>нимание специалистов всех стран сегодня приковано к актуальной теме защиты критической информационной инфраструктуры, включающей предприятия энергетики, промышленности, транспорта, связи, финансовой сферы и ряда других отраслей.</w:t>
      </w:r>
    </w:p>
    <w:p w14:paraId="7F276517" w14:textId="77777777" w:rsidR="005C1A61" w:rsidRPr="0046022C" w:rsidRDefault="005C1A61" w:rsidP="0046022C">
      <w:pPr>
        <w:shd w:val="clear" w:color="auto" w:fill="FFFFFF"/>
        <w:spacing w:after="120" w:line="240" w:lineRule="auto"/>
        <w:ind w:firstLine="851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Данная тематик</w:t>
      </w:r>
      <w:r w:rsidR="0046022C"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</w:t>
      </w:r>
      <w:r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особенно актуальная для нашей страны в связи с рассмотрением Государственной Думой во втором чтении законопроекта </w:t>
      </w:r>
      <w:r w:rsidRPr="0046022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 безопасности критической информационной инфраструктуры в Российской Федерации». Утверждение данного законопроекта незамедлительно потребует внедрения</w:t>
      </w:r>
      <w:r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современных перспективных ИТ-решений для обеспечения безопасности </w:t>
      </w:r>
      <w:r w:rsidR="0046022C"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объектов КИИ. </w:t>
      </w:r>
      <w:r w:rsidRPr="004602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55E18D9" w14:textId="63AD6A14" w:rsidR="00E9601B" w:rsidRPr="00E9601B" w:rsidRDefault="00113DF7" w:rsidP="00011A9D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</w:t>
      </w:r>
      <w:r w:rsidR="00E40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качестве подведения итогов, хотелось бы особо отметить, что по оценкам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участник</w:t>
      </w:r>
      <w:r w:rsidR="00E40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ов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E40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IX</w:t>
      </w:r>
      <w:r w:rsidR="00E40FB7" w:rsidRPr="00E40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E40FB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Международного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IT</w:t>
      </w:r>
      <w:r w:rsidRPr="00011A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011A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форума,</w:t>
      </w:r>
      <w:r w:rsidR="00011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A9D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конференция по информационной безопасности</w:t>
      </w:r>
      <w:r w:rsidR="00E4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A9D" w:rsidRPr="00E40F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«Инфофорум-Югра»</w:t>
      </w:r>
      <w:r w:rsidR="00011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1A9D" w:rsidRPr="00E40F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стала</w:t>
      </w:r>
      <w:r w:rsidR="00011A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1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дним из </w:t>
      </w:r>
      <w:r w:rsidR="00011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самых заметных событий насыщенной </w:t>
      </w:r>
      <w:r w:rsidR="00E4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двухдневной </w:t>
      </w:r>
      <w:r w:rsidR="00011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11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частники предложили сделать такой формат встреч постоянным и выступили с инициативой создания Югорского международного экспертного клуба по проблемам в области информационной безопасности, который возьмет на себя мониторинг новых</w:t>
      </w:r>
      <w:r w:rsidR="00E9601B" w:rsidRPr="0046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9601B" w:rsidRPr="00E40F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киберугроз</w:t>
      </w:r>
      <w:r w:rsidR="00E9601B"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анализ и подбор возможных способов защиты. </w:t>
      </w:r>
    </w:p>
    <w:p w14:paraId="25EC0032" w14:textId="5CCD5C82" w:rsidR="00E9601B" w:rsidRDefault="00E9601B" w:rsidP="0046022C">
      <w:pPr>
        <w:spacing w:after="120" w:line="240" w:lineRule="auto"/>
        <w:ind w:right="15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поддержку </w:t>
      </w:r>
      <w:r w:rsidR="00C35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этой инициативы </w:t>
      </w:r>
      <w:r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40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Ханты-Мансийском автономном </w:t>
      </w:r>
      <w:r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округе может быть создан отдельный центр мониторинга и реагирования на угрозы информационной безопасности. Причем этот инструмент может использоваться совм</w:t>
      </w:r>
      <w:r w:rsidR="00C35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естно с партнерами, в том числе</w:t>
      </w:r>
      <w:r w:rsidRPr="00E960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БРИКС и ШОС.</w:t>
      </w:r>
    </w:p>
    <w:p w14:paraId="69D03CF4" w14:textId="60BD4136" w:rsidR="00011A9D" w:rsidRPr="00E9601B" w:rsidRDefault="00E40FB7" w:rsidP="00011A9D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011A9D" w:rsidRPr="00E96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Только так, с применением коллективных подходов, и можно противодействовать современным киберугрозам и вызовам, одерживать верх </w:t>
      </w:r>
      <w:r w:rsidR="00011A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схватке с киберпреступностью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011A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C351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011A9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резюмировала в своем выступлении губернатор Ханты-Мансийского автономного округа Наталья Комарова. «</w:t>
      </w:r>
      <w:r w:rsidR="00011A9D" w:rsidRPr="00E96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надеемся на то, что все участники форума смогут объединить свои усилия на этом направлении, сделать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011A9D" w:rsidRPr="00E96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нтернет стабильным и свободным от криминала</w:t>
      </w:r>
      <w:r w:rsidR="00C351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11A9D" w:rsidRPr="00E96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тем самым обеспечить устойчивое развитие «цифровой экономики» и «цифрового общества». Югра готова стать пилотной площадкой по реализации всех связанных с информационной безопасностью инициатив и открыта для ваших предложений», </w:t>
      </w:r>
      <w:r w:rsidR="00C3516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011A9D" w:rsidRPr="00E96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обратилась</w:t>
      </w:r>
      <w:r w:rsidR="00011A9D" w:rsidRPr="00E96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Наталья Комарова к участникам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IT</w:t>
      </w:r>
      <w:r w:rsidRPr="00E40F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форума</w:t>
      </w:r>
      <w:r w:rsidR="00011A9D" w:rsidRPr="00E96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4BF3EB8" w14:textId="77777777" w:rsidR="00C050F0" w:rsidRPr="0046022C" w:rsidRDefault="00011A9D" w:rsidP="0046022C">
      <w:pPr>
        <w:pStyle w:val="a5"/>
        <w:shd w:val="clear" w:color="auto" w:fill="FFFFFF"/>
        <w:spacing w:before="0" w:beforeAutospacing="0" w:after="120" w:afterAutospacing="0"/>
        <w:ind w:firstLine="851"/>
        <w:jc w:val="both"/>
        <w:rPr>
          <w:color w:val="222222"/>
        </w:rPr>
      </w:pPr>
      <w:r>
        <w:rPr>
          <w:color w:val="222222"/>
        </w:rPr>
        <w:t>Все эксперты, п</w:t>
      </w:r>
      <w:r w:rsidR="00E40FB7">
        <w:rPr>
          <w:color w:val="222222"/>
        </w:rPr>
        <w:t xml:space="preserve">ринимавшие участие в Инфофоруме-Югра, </w:t>
      </w:r>
      <w:r>
        <w:rPr>
          <w:color w:val="222222"/>
        </w:rPr>
        <w:t>выразили согласие</w:t>
      </w:r>
      <w:r w:rsidR="00C050F0" w:rsidRPr="0046022C">
        <w:rPr>
          <w:color w:val="222222"/>
        </w:rPr>
        <w:t xml:space="preserve">, что для обеспечения </w:t>
      </w:r>
      <w:r>
        <w:rPr>
          <w:color w:val="222222"/>
        </w:rPr>
        <w:t xml:space="preserve">информационной </w:t>
      </w:r>
      <w:r w:rsidR="00C050F0" w:rsidRPr="0046022C">
        <w:rPr>
          <w:color w:val="222222"/>
        </w:rPr>
        <w:t>безопасности необходимо понимание общей угрозы и международное доверие друг к другу.</w:t>
      </w:r>
    </w:p>
    <w:p w14:paraId="67D61021" w14:textId="77777777" w:rsidR="00011A9D" w:rsidRDefault="00011A9D" w:rsidP="0046022C">
      <w:pPr>
        <w:pStyle w:val="a5"/>
        <w:shd w:val="clear" w:color="auto" w:fill="FFFFFF"/>
        <w:spacing w:before="0" w:beforeAutospacing="0" w:after="120" w:afterAutospacing="0"/>
        <w:ind w:firstLine="851"/>
        <w:jc w:val="both"/>
        <w:rPr>
          <w:color w:val="222222"/>
        </w:rPr>
      </w:pPr>
    </w:p>
    <w:p w14:paraId="1A35A26C" w14:textId="77777777" w:rsidR="003D21FC" w:rsidRPr="0046022C" w:rsidRDefault="00375DE7" w:rsidP="0046022C">
      <w:pPr>
        <w:pStyle w:val="a5"/>
        <w:shd w:val="clear" w:color="auto" w:fill="FFFFFF"/>
        <w:spacing w:before="0" w:beforeAutospacing="0" w:after="120" w:afterAutospacing="0"/>
        <w:ind w:firstLine="851"/>
        <w:jc w:val="both"/>
        <w:rPr>
          <w:color w:val="222222"/>
        </w:rPr>
      </w:pPr>
      <w:r w:rsidRPr="0046022C">
        <w:rPr>
          <w:color w:val="222222"/>
        </w:rPr>
        <w:t>Партнеры</w:t>
      </w:r>
      <w:r w:rsidR="00011A9D">
        <w:rPr>
          <w:color w:val="222222"/>
        </w:rPr>
        <w:t xml:space="preserve"> 1-</w:t>
      </w:r>
      <w:r w:rsidRPr="0046022C">
        <w:rPr>
          <w:color w:val="222222"/>
        </w:rPr>
        <w:t>й Международной конференции по информационной безопасности с участием стран ШОС, БРИКС, ОДБК «Инфофорум-Югра»:</w:t>
      </w:r>
      <w:r w:rsidR="00011A9D">
        <w:rPr>
          <w:color w:val="222222"/>
        </w:rPr>
        <w:t xml:space="preserve"> </w:t>
      </w:r>
      <w:r w:rsidR="003D21FC" w:rsidRPr="0046022C">
        <w:rPr>
          <w:color w:val="000000"/>
          <w:shd w:val="clear" w:color="auto" w:fill="FFFFFF"/>
        </w:rPr>
        <w:t xml:space="preserve">Samsung Electronics, </w:t>
      </w:r>
      <w:r w:rsidR="003D21FC" w:rsidRPr="0046022C">
        <w:rPr>
          <w:color w:val="333333"/>
          <w:shd w:val="clear" w:color="auto" w:fill="FFFFFF"/>
        </w:rPr>
        <w:t>Базальт СПО</w:t>
      </w:r>
      <w:r w:rsidR="00E40FB7">
        <w:rPr>
          <w:color w:val="333333"/>
          <w:shd w:val="clear" w:color="auto" w:fill="FFFFFF"/>
        </w:rPr>
        <w:t>.</w:t>
      </w:r>
    </w:p>
    <w:p w14:paraId="16A4DA4F" w14:textId="77777777" w:rsidR="003D21FC" w:rsidRDefault="003D21FC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022C">
        <w:rPr>
          <w:rFonts w:ascii="Times New Roman" w:hAnsi="Times New Roman" w:cs="Times New Roman"/>
          <w:sz w:val="24"/>
          <w:szCs w:val="24"/>
        </w:rPr>
        <w:t>Генеральные информационные партнеры:</w:t>
      </w:r>
      <w:r w:rsidRPr="00460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0FB7">
        <w:rPr>
          <w:rFonts w:ascii="Times New Roman" w:hAnsi="Times New Roman" w:cs="Times New Roman"/>
          <w:sz w:val="24"/>
          <w:szCs w:val="24"/>
        </w:rPr>
        <w:t>Журнал «Международная жизнь»</w:t>
      </w:r>
      <w:r w:rsidRPr="0046022C">
        <w:rPr>
          <w:rFonts w:ascii="Times New Roman" w:hAnsi="Times New Roman" w:cs="Times New Roman"/>
          <w:sz w:val="24"/>
          <w:szCs w:val="24"/>
        </w:rPr>
        <w:t xml:space="preserve">, Информационно-аналитическое агентство </w:t>
      </w:r>
      <w:r w:rsidR="00E40FB7">
        <w:rPr>
          <w:rFonts w:ascii="Times New Roman" w:hAnsi="Times New Roman" w:cs="Times New Roman"/>
          <w:sz w:val="24"/>
          <w:szCs w:val="24"/>
        </w:rPr>
        <w:t>«</w:t>
      </w:r>
      <w:r w:rsidRPr="0046022C">
        <w:rPr>
          <w:rFonts w:ascii="Times New Roman" w:hAnsi="Times New Roman" w:cs="Times New Roman"/>
          <w:sz w:val="24"/>
          <w:szCs w:val="24"/>
        </w:rPr>
        <w:t>TelecomDaily</w:t>
      </w:r>
      <w:r w:rsidR="00E40FB7">
        <w:rPr>
          <w:rFonts w:ascii="Times New Roman" w:hAnsi="Times New Roman" w:cs="Times New Roman"/>
          <w:sz w:val="24"/>
          <w:szCs w:val="24"/>
        </w:rPr>
        <w:t>».</w:t>
      </w:r>
    </w:p>
    <w:p w14:paraId="4D57D0B4" w14:textId="77777777" w:rsidR="00011A9D" w:rsidRDefault="00011A9D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EE7896" w14:textId="577BA6F5" w:rsidR="00011A9D" w:rsidRPr="00621769" w:rsidRDefault="00011A9D" w:rsidP="0046022C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1769">
        <w:rPr>
          <w:rFonts w:ascii="Times New Roman" w:hAnsi="Times New Roman" w:cs="Times New Roman"/>
          <w:i/>
          <w:sz w:val="24"/>
          <w:szCs w:val="24"/>
        </w:rPr>
        <w:t xml:space="preserve">Подготовлено пресс-службой Инфофорума с использованием материалов </w:t>
      </w:r>
      <w:r w:rsidR="00D73E28" w:rsidRPr="00621769">
        <w:rPr>
          <w:rFonts w:ascii="Times New Roman" w:hAnsi="Times New Roman" w:cs="Times New Roman"/>
          <w:i/>
          <w:sz w:val="24"/>
          <w:szCs w:val="24"/>
        </w:rPr>
        <w:t>РИА</w:t>
      </w:r>
      <w:r w:rsidR="00621769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73E28" w:rsidRPr="00621769">
        <w:rPr>
          <w:rFonts w:ascii="Times New Roman" w:hAnsi="Times New Roman" w:cs="Times New Roman"/>
          <w:i/>
          <w:sz w:val="24"/>
          <w:szCs w:val="24"/>
        </w:rPr>
        <w:t>Новости</w:t>
      </w:r>
      <w:r w:rsidR="00621769">
        <w:rPr>
          <w:rFonts w:ascii="Times New Roman" w:hAnsi="Times New Roman" w:cs="Times New Roman"/>
          <w:i/>
          <w:sz w:val="24"/>
          <w:szCs w:val="24"/>
        </w:rPr>
        <w:t>»</w:t>
      </w:r>
      <w:r w:rsidR="00D73E28" w:rsidRPr="00621769">
        <w:rPr>
          <w:rFonts w:ascii="Times New Roman" w:hAnsi="Times New Roman" w:cs="Times New Roman"/>
          <w:i/>
          <w:sz w:val="24"/>
          <w:szCs w:val="24"/>
        </w:rPr>
        <w:t>, журнала «Международная жизнь», телеканала «Югра», портал</w:t>
      </w:r>
      <w:r w:rsidR="00621769">
        <w:rPr>
          <w:rFonts w:ascii="Times New Roman" w:hAnsi="Times New Roman" w:cs="Times New Roman"/>
          <w:i/>
          <w:sz w:val="24"/>
          <w:szCs w:val="24"/>
        </w:rPr>
        <w:t>ов</w:t>
      </w:r>
      <w:r w:rsidR="00D73E28" w:rsidRPr="00621769">
        <w:rPr>
          <w:rFonts w:ascii="Times New Roman" w:hAnsi="Times New Roman" w:cs="Times New Roman"/>
          <w:i/>
          <w:sz w:val="24"/>
          <w:szCs w:val="24"/>
        </w:rPr>
        <w:t xml:space="preserve"> «Открытый регион-Югра», УралПолит.</w:t>
      </w:r>
      <w:r w:rsidR="00D73E28" w:rsidRPr="00621769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D73E28" w:rsidRPr="00621769">
        <w:rPr>
          <w:rFonts w:ascii="Times New Roman" w:hAnsi="Times New Roman" w:cs="Times New Roman"/>
          <w:i/>
          <w:sz w:val="24"/>
          <w:szCs w:val="24"/>
        </w:rPr>
        <w:t>, МК в Югре, Накануне.</w:t>
      </w:r>
      <w:r w:rsidR="00D73E28" w:rsidRPr="00621769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14:paraId="2394DB40" w14:textId="77777777" w:rsidR="00375DE7" w:rsidRPr="0046022C" w:rsidRDefault="00375DE7" w:rsidP="0046022C">
      <w:pPr>
        <w:pStyle w:val="a5"/>
        <w:shd w:val="clear" w:color="auto" w:fill="FFFFFF"/>
        <w:spacing w:before="0" w:beforeAutospacing="0" w:after="120" w:afterAutospacing="0"/>
        <w:ind w:firstLine="851"/>
        <w:jc w:val="both"/>
        <w:rPr>
          <w:color w:val="222222"/>
        </w:rPr>
      </w:pPr>
    </w:p>
    <w:p w14:paraId="20ABE80A" w14:textId="77777777" w:rsidR="00C050F0" w:rsidRPr="0046022C" w:rsidRDefault="00C050F0" w:rsidP="0046022C">
      <w:pPr>
        <w:pStyle w:val="a5"/>
        <w:shd w:val="clear" w:color="auto" w:fill="FFFFFF"/>
        <w:spacing w:before="0" w:beforeAutospacing="0" w:after="120" w:afterAutospacing="0"/>
        <w:ind w:firstLine="851"/>
        <w:jc w:val="both"/>
        <w:rPr>
          <w:b/>
          <w:color w:val="222222"/>
        </w:rPr>
      </w:pPr>
    </w:p>
    <w:p w14:paraId="7DF18D8A" w14:textId="77777777" w:rsidR="00C050F0" w:rsidRPr="0046022C" w:rsidRDefault="00C050F0" w:rsidP="0046022C">
      <w:pPr>
        <w:pStyle w:val="a5"/>
        <w:shd w:val="clear" w:color="auto" w:fill="FFFFFF"/>
        <w:spacing w:before="0" w:beforeAutospacing="0" w:after="120" w:afterAutospacing="0"/>
        <w:ind w:firstLine="851"/>
        <w:jc w:val="both"/>
        <w:rPr>
          <w:b/>
          <w:i/>
          <w:color w:val="222222"/>
        </w:rPr>
      </w:pPr>
    </w:p>
    <w:p w14:paraId="36CFD308" w14:textId="77777777" w:rsidR="00D73E28" w:rsidRPr="0046022C" w:rsidRDefault="00D73E28">
      <w:pPr>
        <w:spacing w:after="12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D73E28" w:rsidRPr="0046022C" w:rsidSect="005237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9FC8EA" w15:done="0"/>
  <w15:commentEx w15:paraId="37EB73FA" w15:done="0"/>
  <w15:commentEx w15:paraId="5ECD15C9" w15:done="0"/>
  <w15:commentEx w15:paraId="7CC9A34C" w15:done="0"/>
  <w15:commentEx w15:paraId="5E8A8E4C" w15:done="0"/>
  <w15:commentEx w15:paraId="0481E4D6" w15:done="0"/>
  <w15:commentEx w15:paraId="06349673" w15:done="0"/>
  <w15:commentEx w15:paraId="2A7C6FCD" w15:done="0"/>
  <w15:commentEx w15:paraId="02D9E3E4" w15:done="0"/>
  <w15:commentEx w15:paraId="7C086230" w15:done="0"/>
  <w15:commentEx w15:paraId="68ABCC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D78"/>
    <w:multiLevelType w:val="multilevel"/>
    <w:tmpl w:val="2D20A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 S">
    <w15:presenceInfo w15:providerId="None" w15:userId="S 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52"/>
    <w:rsid w:val="00011A9D"/>
    <w:rsid w:val="00063D77"/>
    <w:rsid w:val="000D4061"/>
    <w:rsid w:val="000E06EB"/>
    <w:rsid w:val="000F016C"/>
    <w:rsid w:val="000F327A"/>
    <w:rsid w:val="00113DF7"/>
    <w:rsid w:val="002D74D9"/>
    <w:rsid w:val="00375DE7"/>
    <w:rsid w:val="00395E61"/>
    <w:rsid w:val="003B330C"/>
    <w:rsid w:val="003D21FC"/>
    <w:rsid w:val="0046022C"/>
    <w:rsid w:val="004B3811"/>
    <w:rsid w:val="005237A0"/>
    <w:rsid w:val="00533119"/>
    <w:rsid w:val="00557BDA"/>
    <w:rsid w:val="00570091"/>
    <w:rsid w:val="005C1A61"/>
    <w:rsid w:val="00621769"/>
    <w:rsid w:val="00702D54"/>
    <w:rsid w:val="00756DB3"/>
    <w:rsid w:val="007B08BF"/>
    <w:rsid w:val="007C4758"/>
    <w:rsid w:val="008F1E49"/>
    <w:rsid w:val="009B4982"/>
    <w:rsid w:val="009D6D52"/>
    <w:rsid w:val="00AE0F40"/>
    <w:rsid w:val="00AF0EF8"/>
    <w:rsid w:val="00B14A80"/>
    <w:rsid w:val="00BA649F"/>
    <w:rsid w:val="00BF740E"/>
    <w:rsid w:val="00C02E50"/>
    <w:rsid w:val="00C050F0"/>
    <w:rsid w:val="00C22DE2"/>
    <w:rsid w:val="00C35168"/>
    <w:rsid w:val="00D73E28"/>
    <w:rsid w:val="00E40FB7"/>
    <w:rsid w:val="00E9601B"/>
    <w:rsid w:val="00E96ED6"/>
    <w:rsid w:val="00EA167D"/>
    <w:rsid w:val="00F04EE0"/>
    <w:rsid w:val="00F4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B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63D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0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01B"/>
  </w:style>
  <w:style w:type="character" w:styleId="a6">
    <w:name w:val="Strong"/>
    <w:basedOn w:val="a0"/>
    <w:uiPriority w:val="22"/>
    <w:qFormat/>
    <w:rsid w:val="00E9601B"/>
    <w:rPr>
      <w:b/>
      <w:bCs/>
    </w:rPr>
  </w:style>
  <w:style w:type="paragraph" w:styleId="a7">
    <w:name w:val="Body Text"/>
    <w:basedOn w:val="a"/>
    <w:link w:val="a8"/>
    <w:unhideWhenUsed/>
    <w:rsid w:val="003B33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3B330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3D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A167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A167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A167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167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A16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63D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7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0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01B"/>
  </w:style>
  <w:style w:type="character" w:styleId="a6">
    <w:name w:val="Strong"/>
    <w:basedOn w:val="a0"/>
    <w:uiPriority w:val="22"/>
    <w:qFormat/>
    <w:rsid w:val="00E9601B"/>
    <w:rPr>
      <w:b/>
      <w:bCs/>
    </w:rPr>
  </w:style>
  <w:style w:type="paragraph" w:styleId="a7">
    <w:name w:val="Body Text"/>
    <w:basedOn w:val="a"/>
    <w:link w:val="a8"/>
    <w:unhideWhenUsed/>
    <w:rsid w:val="003B33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3B330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63D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EA167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A167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A167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167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A16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admin</cp:lastModifiedBy>
  <cp:revision>2</cp:revision>
  <dcterms:created xsi:type="dcterms:W3CDTF">2017-06-16T07:56:00Z</dcterms:created>
  <dcterms:modified xsi:type="dcterms:W3CDTF">2017-06-16T07:56:00Z</dcterms:modified>
</cp:coreProperties>
</file>