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D35" w:rsidRDefault="00213D35" w:rsidP="005B6FEF">
      <w:pPr>
        <w:pStyle w:val="a4"/>
        <w:shd w:val="clear" w:color="auto" w:fill="FFFFFF"/>
        <w:jc w:val="both"/>
        <w:rPr>
          <w:sz w:val="20"/>
          <w:szCs w:val="20"/>
        </w:rPr>
      </w:pPr>
      <w:bookmarkStart w:id="0" w:name="_GoBack"/>
      <w:bookmarkEnd w:id="0"/>
      <w:r>
        <w:rPr>
          <w:sz w:val="20"/>
          <w:szCs w:val="20"/>
        </w:rPr>
        <w:t>Дорога в космос</w:t>
      </w:r>
    </w:p>
    <w:p w:rsidR="00213D35" w:rsidRDefault="00213D35" w:rsidP="005B6FEF">
      <w:pPr>
        <w:pStyle w:val="a4"/>
        <w:shd w:val="clear" w:color="auto" w:fill="FFFFFF"/>
        <w:jc w:val="both"/>
        <w:rPr>
          <w:sz w:val="20"/>
          <w:szCs w:val="20"/>
        </w:rPr>
      </w:pPr>
    </w:p>
    <w:p w:rsidR="005B6FEF" w:rsidRPr="000346AB" w:rsidRDefault="005B6FEF" w:rsidP="005B6FEF">
      <w:pPr>
        <w:pStyle w:val="a4"/>
        <w:shd w:val="clear" w:color="auto" w:fill="FFFFFF"/>
        <w:jc w:val="both"/>
        <w:rPr>
          <w:sz w:val="20"/>
          <w:szCs w:val="20"/>
        </w:rPr>
      </w:pPr>
      <w:r w:rsidRPr="000346AB">
        <w:rPr>
          <w:sz w:val="20"/>
          <w:szCs w:val="20"/>
        </w:rPr>
        <w:t xml:space="preserve">19-20 апреля в Москве состоялось крупнейшее отраслевое мероприятие в области спутниковой связи - </w:t>
      </w:r>
      <w:r w:rsidRPr="000346AB">
        <w:rPr>
          <w:rStyle w:val="a3"/>
          <w:sz w:val="20"/>
          <w:szCs w:val="20"/>
        </w:rPr>
        <w:t>X Международная конференция Satellite Russia &amp; CIS 2018.</w:t>
      </w:r>
      <w:r w:rsidRPr="000346AB">
        <w:rPr>
          <w:sz w:val="20"/>
          <w:szCs w:val="20"/>
        </w:rPr>
        <w:t xml:space="preserve"> В этом году в форуме приняли участие руководители Государственной корпорации по космической деятельности «Роскосмос», ФГУП «Космическая связь, ОАО «Газпром космические системы» (ГКС), Внешэкономбанка, Минкомсвязи России и Россвязи.</w:t>
      </w:r>
    </w:p>
    <w:p w:rsidR="005B6FEF" w:rsidRPr="000346AB" w:rsidRDefault="005B6FEF" w:rsidP="005B6FEF">
      <w:pPr>
        <w:pStyle w:val="a4"/>
        <w:shd w:val="clear" w:color="auto" w:fill="FFFFFF"/>
        <w:jc w:val="both"/>
        <w:rPr>
          <w:sz w:val="20"/>
          <w:szCs w:val="20"/>
        </w:rPr>
      </w:pPr>
      <w:r w:rsidRPr="000346AB">
        <w:rPr>
          <w:sz w:val="20"/>
          <w:szCs w:val="20"/>
        </w:rPr>
        <w:t>Конференция прошла при поддержке Федерального агентства связи (Россвязь), Государственной корпорации по космической деятельности «Роскосмос», Европейской Ассоциации  Дистанционного Зондирования (EARSC), European Satellite Operator's Association (ESOA), Global VSAT Forum (GVF), Национальной ассоциации телерадиовещателей (НАТ), Международной академии связи (МАС), Российской ассоциации авиационных и космических страховщиков (РААКС) и Национальной Ассоциации Финансовых Организаций.</w:t>
      </w:r>
    </w:p>
    <w:p w:rsidR="005B6FEF" w:rsidRPr="000346AB" w:rsidRDefault="005B6FEF" w:rsidP="005B6FEF">
      <w:pPr>
        <w:pStyle w:val="a4"/>
        <w:shd w:val="clear" w:color="auto" w:fill="FFFFFF"/>
        <w:jc w:val="both"/>
        <w:rPr>
          <w:sz w:val="20"/>
          <w:szCs w:val="20"/>
        </w:rPr>
      </w:pPr>
      <w:r w:rsidRPr="000346AB">
        <w:rPr>
          <w:sz w:val="20"/>
          <w:szCs w:val="20"/>
        </w:rPr>
        <w:t>Генеральным партнером Satellite Russia &amp; CIS 2018 выступило АО «Газпром космические системы», золотыми спонсорами – Airbus Defence and Space и SES, бронзовым – «Ингосстрах», Hughes Network Systems, VT iDirect и Thales Alenia Space. «10 лет экспертизы в Ка-диапозоне» п</w:t>
      </w:r>
      <w:r w:rsidR="0069305E" w:rsidRPr="000346AB">
        <w:rPr>
          <w:sz w:val="20"/>
          <w:szCs w:val="20"/>
        </w:rPr>
        <w:t>одчеркнуло</w:t>
      </w:r>
      <w:r w:rsidRPr="000346AB">
        <w:rPr>
          <w:sz w:val="20"/>
          <w:szCs w:val="20"/>
        </w:rPr>
        <w:t xml:space="preserve"> </w:t>
      </w:r>
      <w:r w:rsidR="0069305E" w:rsidRPr="000346AB">
        <w:rPr>
          <w:sz w:val="20"/>
          <w:szCs w:val="20"/>
        </w:rPr>
        <w:t xml:space="preserve">ФГУП «Космическая связь» (ГПКС), официальным партнером мероприятия выступило НАО «Национальная спутниковая компания» («Триколор ТВ»). Спонсорами сессий стали АО «СОГАЗ», ИСТАР, Newtec и Gilat Satellite Networks Ltd, спонсорами круглого стола - Advantech Satellite Networks, Inc. и </w:t>
      </w:r>
      <w:r w:rsidR="000346AB" w:rsidRPr="000346AB">
        <w:rPr>
          <w:sz w:val="20"/>
          <w:szCs w:val="20"/>
        </w:rPr>
        <w:t>АО «АМТЕЛ-СВЯЗЬ»</w:t>
      </w:r>
      <w:r w:rsidR="000346AB">
        <w:rPr>
          <w:sz w:val="20"/>
          <w:szCs w:val="20"/>
        </w:rPr>
        <w:t xml:space="preserve">. Конференция прошла при участии </w:t>
      </w:r>
      <w:r w:rsidR="000346AB" w:rsidRPr="000346AB">
        <w:rPr>
          <w:sz w:val="20"/>
          <w:szCs w:val="20"/>
        </w:rPr>
        <w:t>ООО «Иридиум Коммьюникешенс»</w:t>
      </w:r>
      <w:r w:rsidR="000346AB">
        <w:rPr>
          <w:sz w:val="20"/>
          <w:szCs w:val="20"/>
        </w:rPr>
        <w:t xml:space="preserve">, </w:t>
      </w:r>
      <w:r w:rsidR="000346AB" w:rsidRPr="000346AB">
        <w:rPr>
          <w:sz w:val="20"/>
          <w:szCs w:val="20"/>
        </w:rPr>
        <w:t>ФГУП «Организация «Агат»</w:t>
      </w:r>
      <w:r w:rsidR="000346AB">
        <w:rPr>
          <w:sz w:val="20"/>
          <w:szCs w:val="20"/>
        </w:rPr>
        <w:t xml:space="preserve"> и </w:t>
      </w:r>
      <w:r w:rsidR="000346AB" w:rsidRPr="000346AB">
        <w:rPr>
          <w:sz w:val="20"/>
          <w:szCs w:val="20"/>
        </w:rPr>
        <w:t>АО «Российские космические системы»</w:t>
      </w:r>
      <w:r w:rsidR="000346AB">
        <w:rPr>
          <w:sz w:val="20"/>
          <w:szCs w:val="20"/>
        </w:rPr>
        <w:t>.</w:t>
      </w:r>
    </w:p>
    <w:p w:rsidR="000346AB" w:rsidRDefault="000346AB" w:rsidP="000346AB">
      <w:pPr>
        <w:pStyle w:val="a4"/>
        <w:shd w:val="clear" w:color="auto" w:fill="FFFFFF"/>
        <w:jc w:val="both"/>
        <w:rPr>
          <w:sz w:val="20"/>
          <w:szCs w:val="20"/>
        </w:rPr>
      </w:pPr>
      <w:r>
        <w:rPr>
          <w:sz w:val="20"/>
          <w:szCs w:val="20"/>
        </w:rPr>
        <w:t>Открыла конференцию пленарная сессия, посвященная настоящему</w:t>
      </w:r>
      <w:r w:rsidRPr="000346AB">
        <w:rPr>
          <w:sz w:val="20"/>
          <w:szCs w:val="20"/>
        </w:rPr>
        <w:t xml:space="preserve"> и будуще</w:t>
      </w:r>
      <w:r>
        <w:rPr>
          <w:sz w:val="20"/>
          <w:szCs w:val="20"/>
        </w:rPr>
        <w:t>му</w:t>
      </w:r>
      <w:r w:rsidRPr="000346AB">
        <w:rPr>
          <w:sz w:val="20"/>
          <w:szCs w:val="20"/>
        </w:rPr>
        <w:t xml:space="preserve"> рынка спутниковых телекоммуникаций в России и за рубежом</w:t>
      </w:r>
      <w:r>
        <w:rPr>
          <w:sz w:val="20"/>
          <w:szCs w:val="20"/>
        </w:rPr>
        <w:t>. В сессии выступили заместитель руководителя</w:t>
      </w:r>
      <w:r w:rsidRPr="000346AB">
        <w:rPr>
          <w:sz w:val="20"/>
          <w:szCs w:val="20"/>
        </w:rPr>
        <w:t xml:space="preserve"> Федерально</w:t>
      </w:r>
      <w:r>
        <w:rPr>
          <w:sz w:val="20"/>
          <w:szCs w:val="20"/>
        </w:rPr>
        <w:t>го</w:t>
      </w:r>
      <w:r w:rsidRPr="000346AB">
        <w:rPr>
          <w:sz w:val="20"/>
          <w:szCs w:val="20"/>
        </w:rPr>
        <w:t xml:space="preserve"> агентств</w:t>
      </w:r>
      <w:r>
        <w:rPr>
          <w:sz w:val="20"/>
          <w:szCs w:val="20"/>
        </w:rPr>
        <w:t>а</w:t>
      </w:r>
      <w:r w:rsidRPr="000346AB">
        <w:rPr>
          <w:sz w:val="20"/>
          <w:szCs w:val="20"/>
        </w:rPr>
        <w:t xml:space="preserve"> связи (Россвязь)</w:t>
      </w:r>
      <w:r>
        <w:rPr>
          <w:sz w:val="20"/>
          <w:szCs w:val="20"/>
        </w:rPr>
        <w:t xml:space="preserve"> Игорь Чурсин, </w:t>
      </w:r>
      <w:r w:rsidRPr="000346AB">
        <w:rPr>
          <w:sz w:val="20"/>
          <w:szCs w:val="20"/>
        </w:rPr>
        <w:t>заместитель председателя Комитета по экономической политике, промышленности, инновационному</w:t>
      </w:r>
      <w:r>
        <w:rPr>
          <w:sz w:val="20"/>
          <w:szCs w:val="20"/>
        </w:rPr>
        <w:t xml:space="preserve"> развитию и предпринимательству</w:t>
      </w:r>
      <w:r w:rsidRPr="000346AB">
        <w:rPr>
          <w:sz w:val="20"/>
          <w:szCs w:val="20"/>
        </w:rPr>
        <w:t xml:space="preserve"> Государственн</w:t>
      </w:r>
      <w:r>
        <w:rPr>
          <w:sz w:val="20"/>
          <w:szCs w:val="20"/>
        </w:rPr>
        <w:t>ой</w:t>
      </w:r>
      <w:r w:rsidRPr="000346AB">
        <w:rPr>
          <w:sz w:val="20"/>
          <w:szCs w:val="20"/>
        </w:rPr>
        <w:t xml:space="preserve"> Дум</w:t>
      </w:r>
      <w:r>
        <w:rPr>
          <w:sz w:val="20"/>
          <w:szCs w:val="20"/>
        </w:rPr>
        <w:t>ы</w:t>
      </w:r>
      <w:r w:rsidRPr="000346AB">
        <w:rPr>
          <w:sz w:val="20"/>
          <w:szCs w:val="20"/>
        </w:rPr>
        <w:t xml:space="preserve"> Федерального Собрания Российской Федерации Денис Кравченко</w:t>
      </w:r>
      <w:r>
        <w:rPr>
          <w:sz w:val="20"/>
          <w:szCs w:val="20"/>
        </w:rPr>
        <w:t xml:space="preserve">, </w:t>
      </w:r>
      <w:r w:rsidRPr="000346AB">
        <w:rPr>
          <w:sz w:val="20"/>
          <w:szCs w:val="20"/>
        </w:rPr>
        <w:t>начальник отдела специальных проектов Департа</w:t>
      </w:r>
      <w:r>
        <w:rPr>
          <w:sz w:val="20"/>
          <w:szCs w:val="20"/>
        </w:rPr>
        <w:t>мента инфраструктурных проектов</w:t>
      </w:r>
      <w:r w:rsidRPr="000346AB">
        <w:rPr>
          <w:sz w:val="20"/>
          <w:szCs w:val="20"/>
        </w:rPr>
        <w:t xml:space="preserve"> Министерства связи и массовых коммуникаций Российской Федерации Александр Егоров,</w:t>
      </w:r>
      <w:r>
        <w:rPr>
          <w:sz w:val="20"/>
          <w:szCs w:val="20"/>
        </w:rPr>
        <w:t xml:space="preserve"> </w:t>
      </w:r>
      <w:r w:rsidRPr="000346AB">
        <w:rPr>
          <w:sz w:val="20"/>
          <w:szCs w:val="20"/>
        </w:rPr>
        <w:t>директор департамента</w:t>
      </w:r>
      <w:r>
        <w:rPr>
          <w:sz w:val="20"/>
          <w:szCs w:val="20"/>
        </w:rPr>
        <w:t xml:space="preserve"> развития коммерческих проектов</w:t>
      </w:r>
      <w:r w:rsidRPr="000346AB">
        <w:rPr>
          <w:sz w:val="20"/>
          <w:szCs w:val="20"/>
        </w:rPr>
        <w:t xml:space="preserve"> Государственн</w:t>
      </w:r>
      <w:r>
        <w:rPr>
          <w:sz w:val="20"/>
          <w:szCs w:val="20"/>
        </w:rPr>
        <w:t>ой</w:t>
      </w:r>
      <w:r w:rsidRPr="000346AB">
        <w:rPr>
          <w:sz w:val="20"/>
          <w:szCs w:val="20"/>
        </w:rPr>
        <w:t xml:space="preserve"> корпораци</w:t>
      </w:r>
      <w:r>
        <w:rPr>
          <w:sz w:val="20"/>
          <w:szCs w:val="20"/>
        </w:rPr>
        <w:t>и</w:t>
      </w:r>
      <w:r w:rsidRPr="000346AB">
        <w:rPr>
          <w:sz w:val="20"/>
          <w:szCs w:val="20"/>
        </w:rPr>
        <w:t xml:space="preserve"> по космической деятельности «Роскосмос» Анна Кудрявцева,</w:t>
      </w:r>
      <w:r>
        <w:rPr>
          <w:sz w:val="20"/>
          <w:szCs w:val="20"/>
        </w:rPr>
        <w:t xml:space="preserve"> </w:t>
      </w:r>
      <w:r w:rsidRPr="000346AB">
        <w:rPr>
          <w:sz w:val="20"/>
          <w:szCs w:val="20"/>
        </w:rPr>
        <w:t>заместитель генерального директора по</w:t>
      </w:r>
      <w:r>
        <w:rPr>
          <w:sz w:val="20"/>
          <w:szCs w:val="20"/>
        </w:rPr>
        <w:t xml:space="preserve"> маркетингу и зарубежным рынкам</w:t>
      </w:r>
      <w:r w:rsidRPr="000346AB">
        <w:rPr>
          <w:sz w:val="20"/>
          <w:szCs w:val="20"/>
        </w:rPr>
        <w:t xml:space="preserve"> АО «Газпром космические системы» Игорь Кот,</w:t>
      </w:r>
      <w:r>
        <w:rPr>
          <w:sz w:val="20"/>
          <w:szCs w:val="20"/>
        </w:rPr>
        <w:t xml:space="preserve"> старший менеджер по продажам</w:t>
      </w:r>
      <w:r w:rsidR="00F33F94">
        <w:rPr>
          <w:sz w:val="20"/>
          <w:szCs w:val="20"/>
        </w:rPr>
        <w:t xml:space="preserve"> </w:t>
      </w:r>
      <w:r>
        <w:rPr>
          <w:sz w:val="20"/>
          <w:szCs w:val="20"/>
        </w:rPr>
        <w:t>в</w:t>
      </w:r>
      <w:r w:rsidRPr="000346AB">
        <w:rPr>
          <w:sz w:val="20"/>
          <w:szCs w:val="20"/>
        </w:rPr>
        <w:t xml:space="preserve"> Росси</w:t>
      </w:r>
      <w:r w:rsidR="00F33F94">
        <w:rPr>
          <w:sz w:val="20"/>
          <w:szCs w:val="20"/>
        </w:rPr>
        <w:t>и и странах СНГ</w:t>
      </w:r>
      <w:r w:rsidRPr="000346AB">
        <w:rPr>
          <w:sz w:val="20"/>
          <w:szCs w:val="20"/>
        </w:rPr>
        <w:t xml:space="preserve"> Отдел</w:t>
      </w:r>
      <w:r w:rsidR="00F33F94">
        <w:rPr>
          <w:sz w:val="20"/>
          <w:szCs w:val="20"/>
        </w:rPr>
        <w:t>а передачи данных и мобильности</w:t>
      </w:r>
      <w:r w:rsidRPr="000346AB">
        <w:rPr>
          <w:sz w:val="20"/>
          <w:szCs w:val="20"/>
        </w:rPr>
        <w:t xml:space="preserve"> SES </w:t>
      </w:r>
      <w:r w:rsidR="00F33F94">
        <w:rPr>
          <w:sz w:val="20"/>
          <w:szCs w:val="20"/>
        </w:rPr>
        <w:t>Тимур Сарсенов.</w:t>
      </w:r>
    </w:p>
    <w:p w:rsidR="00F33F94" w:rsidRDefault="00F33F94" w:rsidP="00F33F94">
      <w:pPr>
        <w:pStyle w:val="a4"/>
        <w:shd w:val="clear" w:color="auto" w:fill="FFFFFF"/>
        <w:jc w:val="both"/>
        <w:rPr>
          <w:sz w:val="20"/>
          <w:szCs w:val="20"/>
        </w:rPr>
      </w:pPr>
      <w:r>
        <w:rPr>
          <w:sz w:val="20"/>
          <w:szCs w:val="20"/>
        </w:rPr>
        <w:t>Продолжилось обсуждение с</w:t>
      </w:r>
      <w:r w:rsidRPr="00F33F94">
        <w:rPr>
          <w:sz w:val="20"/>
          <w:szCs w:val="20"/>
        </w:rPr>
        <w:t>ет</w:t>
      </w:r>
      <w:r>
        <w:rPr>
          <w:sz w:val="20"/>
          <w:szCs w:val="20"/>
        </w:rPr>
        <w:t xml:space="preserve">ей </w:t>
      </w:r>
      <w:r w:rsidRPr="00F33F94">
        <w:rPr>
          <w:sz w:val="20"/>
          <w:szCs w:val="20"/>
        </w:rPr>
        <w:t>спутниковой связи и вещания в новых экономических и технологических реалиях</w:t>
      </w:r>
      <w:r>
        <w:rPr>
          <w:sz w:val="20"/>
          <w:szCs w:val="20"/>
        </w:rPr>
        <w:t xml:space="preserve"> во время дискуссии, в которой приняли участие •региональный директор</w:t>
      </w:r>
      <w:r w:rsidRPr="00F33F94">
        <w:rPr>
          <w:sz w:val="20"/>
          <w:szCs w:val="20"/>
        </w:rPr>
        <w:t xml:space="preserve"> Thales Alenia Space Ашот Бакунц, заместитель генерального директора по разви</w:t>
      </w:r>
      <w:r>
        <w:rPr>
          <w:sz w:val="20"/>
          <w:szCs w:val="20"/>
        </w:rPr>
        <w:t>тию и эксплуатации систем связи</w:t>
      </w:r>
      <w:r w:rsidRPr="00F33F94">
        <w:rPr>
          <w:sz w:val="20"/>
          <w:szCs w:val="20"/>
        </w:rPr>
        <w:t xml:space="preserve"> ФГУП «Космическая связь»</w:t>
      </w:r>
      <w:r>
        <w:rPr>
          <w:sz w:val="20"/>
          <w:szCs w:val="20"/>
        </w:rPr>
        <w:t xml:space="preserve"> </w:t>
      </w:r>
      <w:r w:rsidRPr="00F33F94">
        <w:rPr>
          <w:sz w:val="20"/>
          <w:szCs w:val="20"/>
        </w:rPr>
        <w:t xml:space="preserve">Евгений Буйдинов, </w:t>
      </w:r>
      <w:r>
        <w:rPr>
          <w:sz w:val="20"/>
          <w:szCs w:val="20"/>
        </w:rPr>
        <w:t>генеральный директор</w:t>
      </w:r>
      <w:r w:rsidRPr="00F33F94">
        <w:rPr>
          <w:sz w:val="20"/>
          <w:szCs w:val="20"/>
        </w:rPr>
        <w:t xml:space="preserve"> Спутниковое ТВ МТС (ООО «СТВ»)</w:t>
      </w:r>
      <w:r>
        <w:rPr>
          <w:sz w:val="20"/>
          <w:szCs w:val="20"/>
        </w:rPr>
        <w:t xml:space="preserve"> </w:t>
      </w:r>
      <w:r w:rsidRPr="00F33F94">
        <w:rPr>
          <w:sz w:val="20"/>
          <w:szCs w:val="20"/>
        </w:rPr>
        <w:t>Алексей Иванов, лидер региона СНГ</w:t>
      </w:r>
      <w:r>
        <w:rPr>
          <w:sz w:val="20"/>
          <w:szCs w:val="20"/>
        </w:rPr>
        <w:t xml:space="preserve"> </w:t>
      </w:r>
      <w:r w:rsidRPr="00F33F94">
        <w:rPr>
          <w:sz w:val="20"/>
          <w:szCs w:val="20"/>
          <w:lang w:val="en-US"/>
        </w:rPr>
        <w:t>EMEA</w:t>
      </w:r>
      <w:r w:rsidRPr="00F33F94">
        <w:rPr>
          <w:sz w:val="20"/>
          <w:szCs w:val="20"/>
        </w:rPr>
        <w:t xml:space="preserve"> </w:t>
      </w:r>
      <w:r w:rsidRPr="00F33F94">
        <w:rPr>
          <w:sz w:val="20"/>
          <w:szCs w:val="20"/>
          <w:lang w:val="en-US"/>
        </w:rPr>
        <w:t>Satellite</w:t>
      </w:r>
      <w:r w:rsidRPr="00F33F94">
        <w:rPr>
          <w:sz w:val="20"/>
          <w:szCs w:val="20"/>
        </w:rPr>
        <w:t xml:space="preserve"> </w:t>
      </w:r>
      <w:r w:rsidRPr="00F33F94">
        <w:rPr>
          <w:sz w:val="20"/>
          <w:szCs w:val="20"/>
          <w:lang w:val="en-US"/>
        </w:rPr>
        <w:t>Operators</w:t>
      </w:r>
      <w:r w:rsidRPr="00F33F94">
        <w:rPr>
          <w:sz w:val="20"/>
          <w:szCs w:val="20"/>
        </w:rPr>
        <w:t xml:space="preserve"> </w:t>
      </w:r>
      <w:r w:rsidRPr="00F33F94">
        <w:rPr>
          <w:sz w:val="20"/>
          <w:szCs w:val="20"/>
          <w:lang w:val="en-US"/>
        </w:rPr>
        <w:t>Association</w:t>
      </w:r>
      <w:r w:rsidRPr="00F33F94">
        <w:rPr>
          <w:sz w:val="20"/>
          <w:szCs w:val="20"/>
        </w:rPr>
        <w:t xml:space="preserve"> (</w:t>
      </w:r>
      <w:r w:rsidRPr="00F33F94">
        <w:rPr>
          <w:sz w:val="20"/>
          <w:szCs w:val="20"/>
          <w:lang w:val="en-US"/>
        </w:rPr>
        <w:t>ESOA</w:t>
      </w:r>
      <w:r w:rsidRPr="00F33F94">
        <w:rPr>
          <w:sz w:val="20"/>
          <w:szCs w:val="20"/>
        </w:rPr>
        <w:t>)</w:t>
      </w:r>
      <w:r>
        <w:rPr>
          <w:sz w:val="20"/>
          <w:szCs w:val="20"/>
        </w:rPr>
        <w:t xml:space="preserve"> </w:t>
      </w:r>
      <w:r w:rsidRPr="00F33F94">
        <w:rPr>
          <w:sz w:val="20"/>
          <w:szCs w:val="20"/>
        </w:rPr>
        <w:t>Михаил Кайгородов, советник генерального ди</w:t>
      </w:r>
      <w:r>
        <w:rPr>
          <w:sz w:val="20"/>
          <w:szCs w:val="20"/>
        </w:rPr>
        <w:t>ректора по техническим вопросам</w:t>
      </w:r>
      <w:r w:rsidRPr="00F33F94">
        <w:rPr>
          <w:sz w:val="20"/>
          <w:szCs w:val="20"/>
        </w:rPr>
        <w:t xml:space="preserve"> НАО «Национальная спутниковая компания» («Триколор ТВ»)</w:t>
      </w:r>
      <w:r>
        <w:rPr>
          <w:sz w:val="20"/>
          <w:szCs w:val="20"/>
        </w:rPr>
        <w:t xml:space="preserve"> </w:t>
      </w:r>
      <w:r w:rsidRPr="00F33F94">
        <w:rPr>
          <w:sz w:val="20"/>
          <w:szCs w:val="20"/>
        </w:rPr>
        <w:t xml:space="preserve">Игорь Коцарев, </w:t>
      </w:r>
      <w:r>
        <w:rPr>
          <w:sz w:val="20"/>
          <w:szCs w:val="20"/>
        </w:rPr>
        <w:t>старший менеджер по продажам</w:t>
      </w:r>
      <w:r w:rsidRPr="00F33F94">
        <w:rPr>
          <w:sz w:val="20"/>
          <w:szCs w:val="20"/>
        </w:rPr>
        <w:t xml:space="preserve"> Росси</w:t>
      </w:r>
      <w:r>
        <w:rPr>
          <w:sz w:val="20"/>
          <w:szCs w:val="20"/>
        </w:rPr>
        <w:t>и</w:t>
      </w:r>
      <w:r w:rsidRPr="00F33F94">
        <w:rPr>
          <w:sz w:val="20"/>
          <w:szCs w:val="20"/>
        </w:rPr>
        <w:t xml:space="preserve"> и стран</w:t>
      </w:r>
      <w:r>
        <w:rPr>
          <w:sz w:val="20"/>
          <w:szCs w:val="20"/>
        </w:rPr>
        <w:t>ах СНГ</w:t>
      </w:r>
      <w:r w:rsidRPr="00F33F94">
        <w:rPr>
          <w:sz w:val="20"/>
          <w:szCs w:val="20"/>
        </w:rPr>
        <w:t xml:space="preserve"> Отдел</w:t>
      </w:r>
      <w:r>
        <w:rPr>
          <w:sz w:val="20"/>
          <w:szCs w:val="20"/>
        </w:rPr>
        <w:t>а передачи данных и мобильности</w:t>
      </w:r>
      <w:r w:rsidRPr="00F33F94">
        <w:rPr>
          <w:sz w:val="20"/>
          <w:szCs w:val="20"/>
        </w:rPr>
        <w:t xml:space="preserve"> SES</w:t>
      </w:r>
      <w:r>
        <w:rPr>
          <w:sz w:val="20"/>
          <w:szCs w:val="20"/>
        </w:rPr>
        <w:t xml:space="preserve"> </w:t>
      </w:r>
      <w:r w:rsidRPr="00F33F94">
        <w:rPr>
          <w:sz w:val="20"/>
          <w:szCs w:val="20"/>
        </w:rPr>
        <w:t>Тимур Сарс</w:t>
      </w:r>
      <w:r>
        <w:rPr>
          <w:sz w:val="20"/>
          <w:szCs w:val="20"/>
        </w:rPr>
        <w:t>енов.</w:t>
      </w:r>
    </w:p>
    <w:p w:rsidR="00F33F94" w:rsidRDefault="00F33F94" w:rsidP="00F33F94">
      <w:pPr>
        <w:pStyle w:val="a4"/>
        <w:shd w:val="clear" w:color="auto" w:fill="FFFFFF"/>
        <w:jc w:val="both"/>
        <w:rPr>
          <w:sz w:val="20"/>
          <w:szCs w:val="20"/>
        </w:rPr>
      </w:pPr>
      <w:r>
        <w:rPr>
          <w:sz w:val="20"/>
          <w:szCs w:val="20"/>
        </w:rPr>
        <w:t>Следующая сессия, модератором которой выступил лидер региона СНГ</w:t>
      </w:r>
      <w:r w:rsidRPr="00F33F94">
        <w:rPr>
          <w:sz w:val="20"/>
          <w:szCs w:val="20"/>
        </w:rPr>
        <w:t xml:space="preserve"> EMEA Satellite Operators Association (ESOA)</w:t>
      </w:r>
      <w:r>
        <w:rPr>
          <w:sz w:val="20"/>
          <w:szCs w:val="20"/>
        </w:rPr>
        <w:t xml:space="preserve"> </w:t>
      </w:r>
      <w:r w:rsidRPr="00F33F94">
        <w:rPr>
          <w:sz w:val="20"/>
          <w:szCs w:val="20"/>
        </w:rPr>
        <w:t>Михаил Кайгородов</w:t>
      </w:r>
      <w:r>
        <w:rPr>
          <w:sz w:val="20"/>
          <w:szCs w:val="20"/>
        </w:rPr>
        <w:t>, была посвящена р</w:t>
      </w:r>
      <w:r w:rsidRPr="00F33F94">
        <w:rPr>
          <w:sz w:val="20"/>
          <w:szCs w:val="20"/>
        </w:rPr>
        <w:t>азвити</w:t>
      </w:r>
      <w:r>
        <w:rPr>
          <w:sz w:val="20"/>
          <w:szCs w:val="20"/>
        </w:rPr>
        <w:t>ю</w:t>
      </w:r>
      <w:r w:rsidRPr="00F33F94">
        <w:rPr>
          <w:sz w:val="20"/>
          <w:szCs w:val="20"/>
        </w:rPr>
        <w:t xml:space="preserve"> рынков VSAT, спутникового широкополосного доступа и спутникового телевещания и их отражение в производстве космических аппаратов и пусковых услугах.</w:t>
      </w:r>
      <w:r>
        <w:rPr>
          <w:sz w:val="20"/>
          <w:szCs w:val="20"/>
        </w:rPr>
        <w:t xml:space="preserve"> В ней приняли участие </w:t>
      </w:r>
      <w:r w:rsidRPr="00F33F94">
        <w:rPr>
          <w:sz w:val="20"/>
          <w:szCs w:val="20"/>
        </w:rPr>
        <w:t>руководитель дирекции реализаци</w:t>
      </w:r>
      <w:r>
        <w:rPr>
          <w:sz w:val="20"/>
          <w:szCs w:val="20"/>
        </w:rPr>
        <w:t>и телекоммуникационных проектов</w:t>
      </w:r>
      <w:r w:rsidRPr="00F33F94">
        <w:rPr>
          <w:sz w:val="20"/>
          <w:szCs w:val="20"/>
        </w:rPr>
        <w:t xml:space="preserve"> АО «Газпром космические системы»</w:t>
      </w:r>
      <w:r>
        <w:rPr>
          <w:sz w:val="20"/>
          <w:szCs w:val="20"/>
        </w:rPr>
        <w:t xml:space="preserve"> </w:t>
      </w:r>
      <w:r w:rsidRPr="00F33F94">
        <w:rPr>
          <w:sz w:val="20"/>
          <w:szCs w:val="20"/>
        </w:rPr>
        <w:t>Олег Сподаренко, менеджер отдела продаж опера</w:t>
      </w:r>
      <w:r>
        <w:rPr>
          <w:sz w:val="20"/>
          <w:szCs w:val="20"/>
        </w:rPr>
        <w:t>торских и корпоративных решений</w:t>
      </w:r>
      <w:r w:rsidRPr="00F33F94">
        <w:rPr>
          <w:sz w:val="20"/>
          <w:szCs w:val="20"/>
        </w:rPr>
        <w:t xml:space="preserve"> ФГУП «Космическая связь»</w:t>
      </w:r>
      <w:r>
        <w:rPr>
          <w:sz w:val="20"/>
          <w:szCs w:val="20"/>
        </w:rPr>
        <w:t xml:space="preserve"> </w:t>
      </w:r>
      <w:r w:rsidRPr="00F33F94">
        <w:rPr>
          <w:sz w:val="20"/>
          <w:szCs w:val="20"/>
        </w:rPr>
        <w:t xml:space="preserve">Андрей Абрамов, директор по </w:t>
      </w:r>
      <w:r>
        <w:rPr>
          <w:sz w:val="20"/>
          <w:szCs w:val="20"/>
        </w:rPr>
        <w:t>продажам в России и странах СНГ</w:t>
      </w:r>
      <w:r w:rsidRPr="00F33F94">
        <w:rPr>
          <w:sz w:val="20"/>
          <w:szCs w:val="20"/>
        </w:rPr>
        <w:t xml:space="preserve"> VT iDirect, Inc.</w:t>
      </w:r>
      <w:r>
        <w:rPr>
          <w:sz w:val="20"/>
          <w:szCs w:val="20"/>
        </w:rPr>
        <w:t xml:space="preserve"> </w:t>
      </w:r>
      <w:r w:rsidRPr="00F33F94">
        <w:rPr>
          <w:sz w:val="20"/>
          <w:szCs w:val="20"/>
        </w:rPr>
        <w:t xml:space="preserve">Никита Демиденко, </w:t>
      </w:r>
      <w:r>
        <w:rPr>
          <w:sz w:val="20"/>
          <w:szCs w:val="20"/>
        </w:rPr>
        <w:t>генеральный директор</w:t>
      </w:r>
      <w:r w:rsidRPr="00F33F94">
        <w:rPr>
          <w:sz w:val="20"/>
          <w:szCs w:val="20"/>
        </w:rPr>
        <w:t xml:space="preserve"> ООО «Истар»</w:t>
      </w:r>
      <w:r>
        <w:rPr>
          <w:sz w:val="20"/>
          <w:szCs w:val="20"/>
        </w:rPr>
        <w:t xml:space="preserve"> </w:t>
      </w:r>
      <w:r w:rsidRPr="00F33F94">
        <w:rPr>
          <w:sz w:val="20"/>
          <w:szCs w:val="20"/>
        </w:rPr>
        <w:t xml:space="preserve">Павел Баканов, </w:t>
      </w:r>
      <w:r>
        <w:rPr>
          <w:sz w:val="20"/>
          <w:szCs w:val="20"/>
        </w:rPr>
        <w:t>технический директор</w:t>
      </w:r>
      <w:r w:rsidRPr="00F33F94">
        <w:rPr>
          <w:sz w:val="20"/>
          <w:szCs w:val="20"/>
        </w:rPr>
        <w:t xml:space="preserve"> ООО «Гилат Сателлайт Нетворкс (Евразия)»</w:t>
      </w:r>
      <w:r>
        <w:rPr>
          <w:sz w:val="20"/>
          <w:szCs w:val="20"/>
        </w:rPr>
        <w:t xml:space="preserve"> </w:t>
      </w:r>
      <w:r w:rsidRPr="00F33F94">
        <w:rPr>
          <w:sz w:val="20"/>
          <w:szCs w:val="20"/>
        </w:rPr>
        <w:t xml:space="preserve">Михаил Пыхов, </w:t>
      </w:r>
      <w:r>
        <w:rPr>
          <w:sz w:val="20"/>
          <w:szCs w:val="20"/>
        </w:rPr>
        <w:t>глава представительства и</w:t>
      </w:r>
      <w:r w:rsidRPr="00F33F94">
        <w:rPr>
          <w:sz w:val="20"/>
          <w:szCs w:val="20"/>
        </w:rPr>
        <w:t xml:space="preserve"> региональный директор, Hughes Network Systems</w:t>
      </w:r>
      <w:r>
        <w:rPr>
          <w:sz w:val="20"/>
          <w:szCs w:val="20"/>
        </w:rPr>
        <w:t xml:space="preserve"> Константин Ланин.</w:t>
      </w:r>
    </w:p>
    <w:p w:rsidR="00F33F94" w:rsidRDefault="00F33F94" w:rsidP="00F33F94">
      <w:pPr>
        <w:pStyle w:val="a4"/>
        <w:shd w:val="clear" w:color="auto" w:fill="FFFFFF"/>
        <w:jc w:val="both"/>
        <w:rPr>
          <w:sz w:val="20"/>
          <w:szCs w:val="20"/>
        </w:rPr>
      </w:pPr>
      <w:r>
        <w:rPr>
          <w:sz w:val="20"/>
          <w:szCs w:val="20"/>
        </w:rPr>
        <w:t>После перерыва участники продолжили обсуждение р</w:t>
      </w:r>
      <w:r w:rsidRPr="00F33F94">
        <w:rPr>
          <w:sz w:val="20"/>
          <w:szCs w:val="20"/>
        </w:rPr>
        <w:t>азвити</w:t>
      </w:r>
      <w:r>
        <w:rPr>
          <w:sz w:val="20"/>
          <w:szCs w:val="20"/>
        </w:rPr>
        <w:t>я</w:t>
      </w:r>
      <w:r w:rsidRPr="00F33F94">
        <w:rPr>
          <w:sz w:val="20"/>
          <w:szCs w:val="20"/>
        </w:rPr>
        <w:t xml:space="preserve"> рынков VSAT, спутникового широкополосного доступа и спутникового телевещания и их отражение в производстве космических аппаратов и пусковых услугах</w:t>
      </w:r>
      <w:r>
        <w:rPr>
          <w:sz w:val="20"/>
          <w:szCs w:val="20"/>
        </w:rPr>
        <w:t xml:space="preserve"> под модерированием </w:t>
      </w:r>
      <w:r w:rsidRPr="00F33F94">
        <w:rPr>
          <w:sz w:val="20"/>
          <w:szCs w:val="20"/>
        </w:rPr>
        <w:t>директор</w:t>
      </w:r>
      <w:r>
        <w:rPr>
          <w:sz w:val="20"/>
          <w:szCs w:val="20"/>
        </w:rPr>
        <w:t>а</w:t>
      </w:r>
      <w:r w:rsidRPr="00F33F94">
        <w:rPr>
          <w:sz w:val="20"/>
          <w:szCs w:val="20"/>
        </w:rPr>
        <w:t xml:space="preserve"> отдела</w:t>
      </w:r>
      <w:r>
        <w:rPr>
          <w:sz w:val="20"/>
          <w:szCs w:val="20"/>
        </w:rPr>
        <w:t xml:space="preserve"> развития региональных проектов</w:t>
      </w:r>
      <w:r w:rsidRPr="00F33F94">
        <w:rPr>
          <w:sz w:val="20"/>
          <w:szCs w:val="20"/>
        </w:rPr>
        <w:t xml:space="preserve"> </w:t>
      </w:r>
      <w:r>
        <w:rPr>
          <w:sz w:val="20"/>
          <w:szCs w:val="20"/>
        </w:rPr>
        <w:t>МОКС</w:t>
      </w:r>
      <w:r w:rsidRPr="00F33F94">
        <w:rPr>
          <w:sz w:val="20"/>
          <w:szCs w:val="20"/>
        </w:rPr>
        <w:t xml:space="preserve"> «ИНТЕРСПУТНИК» Владимир</w:t>
      </w:r>
      <w:r>
        <w:rPr>
          <w:sz w:val="20"/>
          <w:szCs w:val="20"/>
        </w:rPr>
        <w:t>а Глебского. В сессии приняли участие</w:t>
      </w:r>
      <w:r w:rsidRPr="00F33F94">
        <w:rPr>
          <w:sz w:val="20"/>
          <w:szCs w:val="20"/>
        </w:rPr>
        <w:t xml:space="preserve"> ди</w:t>
      </w:r>
      <w:r>
        <w:rPr>
          <w:sz w:val="20"/>
          <w:szCs w:val="20"/>
        </w:rPr>
        <w:t>ректор по продажам России и СНГ</w:t>
      </w:r>
      <w:r w:rsidRPr="00F33F94">
        <w:rPr>
          <w:sz w:val="20"/>
          <w:szCs w:val="20"/>
        </w:rPr>
        <w:t xml:space="preserve"> ООО «Иридиум Коммьюникешенс» (Iridium Communications) Дмитрий Тарасов</w:t>
      </w:r>
      <w:r>
        <w:rPr>
          <w:sz w:val="20"/>
          <w:szCs w:val="20"/>
        </w:rPr>
        <w:t>, региональный директор</w:t>
      </w:r>
      <w:r w:rsidRPr="00F33F94">
        <w:rPr>
          <w:sz w:val="20"/>
          <w:szCs w:val="20"/>
        </w:rPr>
        <w:t xml:space="preserve"> Thales Alenia Space</w:t>
      </w:r>
      <w:r>
        <w:rPr>
          <w:sz w:val="20"/>
          <w:szCs w:val="20"/>
        </w:rPr>
        <w:t xml:space="preserve"> </w:t>
      </w:r>
      <w:r w:rsidRPr="00F33F94">
        <w:rPr>
          <w:sz w:val="20"/>
          <w:szCs w:val="20"/>
        </w:rPr>
        <w:t>Ашот Бакунц, дире</w:t>
      </w:r>
      <w:r>
        <w:rPr>
          <w:sz w:val="20"/>
          <w:szCs w:val="20"/>
        </w:rPr>
        <w:t>ктор по рынкам HTS и Enterprise</w:t>
      </w:r>
      <w:r w:rsidRPr="00F33F94">
        <w:rPr>
          <w:sz w:val="20"/>
          <w:szCs w:val="20"/>
        </w:rPr>
        <w:t xml:space="preserve"> Newtec</w:t>
      </w:r>
      <w:r>
        <w:rPr>
          <w:sz w:val="20"/>
          <w:szCs w:val="20"/>
        </w:rPr>
        <w:t xml:space="preserve"> </w:t>
      </w:r>
      <w:r w:rsidRPr="00F33F94">
        <w:rPr>
          <w:sz w:val="20"/>
          <w:szCs w:val="20"/>
        </w:rPr>
        <w:t>Йо Де Лор, главный специалист от</w:t>
      </w:r>
      <w:r>
        <w:rPr>
          <w:sz w:val="20"/>
          <w:szCs w:val="20"/>
        </w:rPr>
        <w:t>дела проектирования сетей связи</w:t>
      </w:r>
      <w:r w:rsidRPr="00F33F94">
        <w:rPr>
          <w:sz w:val="20"/>
          <w:szCs w:val="20"/>
        </w:rPr>
        <w:t xml:space="preserve"> АО «Гипрогазцентр»</w:t>
      </w:r>
      <w:r>
        <w:rPr>
          <w:sz w:val="20"/>
          <w:szCs w:val="20"/>
        </w:rPr>
        <w:t xml:space="preserve"> </w:t>
      </w:r>
      <w:r w:rsidRPr="00F33F94">
        <w:rPr>
          <w:sz w:val="20"/>
          <w:szCs w:val="20"/>
        </w:rPr>
        <w:t xml:space="preserve">Михаил Смычёк, </w:t>
      </w:r>
      <w:r>
        <w:rPr>
          <w:sz w:val="20"/>
          <w:szCs w:val="20"/>
        </w:rPr>
        <w:t>генеральный директор</w:t>
      </w:r>
      <w:r w:rsidRPr="00F33F94">
        <w:rPr>
          <w:sz w:val="20"/>
          <w:szCs w:val="20"/>
        </w:rPr>
        <w:t xml:space="preserve"> Sea Launch</w:t>
      </w:r>
      <w:r>
        <w:rPr>
          <w:sz w:val="20"/>
          <w:szCs w:val="20"/>
        </w:rPr>
        <w:t xml:space="preserve"> Сергей Гугкаев.</w:t>
      </w:r>
    </w:p>
    <w:p w:rsidR="00213D35" w:rsidRDefault="00F33F94" w:rsidP="00213D35">
      <w:pPr>
        <w:pStyle w:val="a4"/>
        <w:shd w:val="clear" w:color="auto" w:fill="FFFFFF"/>
        <w:jc w:val="both"/>
        <w:rPr>
          <w:sz w:val="20"/>
          <w:szCs w:val="20"/>
        </w:rPr>
      </w:pPr>
      <w:r>
        <w:rPr>
          <w:sz w:val="20"/>
          <w:szCs w:val="20"/>
        </w:rPr>
        <w:t>В завершени</w:t>
      </w:r>
      <w:r w:rsidR="00213D35">
        <w:rPr>
          <w:sz w:val="20"/>
          <w:szCs w:val="20"/>
        </w:rPr>
        <w:t>е</w:t>
      </w:r>
      <w:r>
        <w:rPr>
          <w:sz w:val="20"/>
          <w:szCs w:val="20"/>
        </w:rPr>
        <w:t xml:space="preserve"> первого дня конференции состоялся круглый стол, посвященный и</w:t>
      </w:r>
      <w:r w:rsidRPr="00F33F94">
        <w:rPr>
          <w:sz w:val="20"/>
          <w:szCs w:val="20"/>
        </w:rPr>
        <w:t>нвестици</w:t>
      </w:r>
      <w:r>
        <w:rPr>
          <w:sz w:val="20"/>
          <w:szCs w:val="20"/>
        </w:rPr>
        <w:t>ям</w:t>
      </w:r>
      <w:r w:rsidR="00213D35">
        <w:rPr>
          <w:sz w:val="20"/>
          <w:szCs w:val="20"/>
        </w:rPr>
        <w:t>, способам</w:t>
      </w:r>
      <w:r w:rsidRPr="00F33F94">
        <w:rPr>
          <w:sz w:val="20"/>
          <w:szCs w:val="20"/>
        </w:rPr>
        <w:t xml:space="preserve"> организации защиты коммерческих интересов операторов спутниковой связи и привлечени</w:t>
      </w:r>
      <w:r w:rsidR="00213D35">
        <w:rPr>
          <w:sz w:val="20"/>
          <w:szCs w:val="20"/>
        </w:rPr>
        <w:t>я</w:t>
      </w:r>
      <w:r w:rsidRPr="00F33F94">
        <w:rPr>
          <w:sz w:val="20"/>
          <w:szCs w:val="20"/>
        </w:rPr>
        <w:t xml:space="preserve"> частных </w:t>
      </w:r>
      <w:r w:rsidRPr="00F33F94">
        <w:rPr>
          <w:sz w:val="20"/>
          <w:szCs w:val="20"/>
        </w:rPr>
        <w:lastRenderedPageBreak/>
        <w:t>инвестиций</w:t>
      </w:r>
      <w:r w:rsidR="00213D35">
        <w:rPr>
          <w:sz w:val="20"/>
          <w:szCs w:val="20"/>
        </w:rPr>
        <w:t xml:space="preserve">. В обсуждении приняли участие </w:t>
      </w:r>
      <w:r w:rsidR="00213D35" w:rsidRPr="00213D35">
        <w:rPr>
          <w:sz w:val="20"/>
          <w:szCs w:val="20"/>
        </w:rPr>
        <w:t>заместитель генерального ди</w:t>
      </w:r>
      <w:r w:rsidR="00213D35">
        <w:rPr>
          <w:sz w:val="20"/>
          <w:szCs w:val="20"/>
        </w:rPr>
        <w:t>ректора по экономике и финансам</w:t>
      </w:r>
      <w:r w:rsidR="00213D35" w:rsidRPr="00213D35">
        <w:rPr>
          <w:sz w:val="20"/>
          <w:szCs w:val="20"/>
        </w:rPr>
        <w:t xml:space="preserve"> АО «Газпром космические системы» Наталья Рамазанова,</w:t>
      </w:r>
      <w:r w:rsidR="00213D35">
        <w:rPr>
          <w:sz w:val="20"/>
          <w:szCs w:val="20"/>
        </w:rPr>
        <w:t xml:space="preserve"> </w:t>
      </w:r>
      <w:r w:rsidR="00213D35" w:rsidRPr="00213D35">
        <w:rPr>
          <w:sz w:val="20"/>
          <w:szCs w:val="20"/>
        </w:rPr>
        <w:t>директор по андеррайтинг</w:t>
      </w:r>
      <w:r w:rsidR="00213D35">
        <w:rPr>
          <w:sz w:val="20"/>
          <w:szCs w:val="20"/>
        </w:rPr>
        <w:t xml:space="preserve">у специальных видов страхования </w:t>
      </w:r>
      <w:r w:rsidR="00213D35" w:rsidRPr="00213D35">
        <w:rPr>
          <w:sz w:val="20"/>
          <w:szCs w:val="20"/>
        </w:rPr>
        <w:t>АО «СОГАЗ» Антон Додонов,</w:t>
      </w:r>
      <w:r w:rsidR="00213D35">
        <w:rPr>
          <w:sz w:val="20"/>
          <w:szCs w:val="20"/>
        </w:rPr>
        <w:t xml:space="preserve"> проектный менеджер</w:t>
      </w:r>
      <w:r w:rsidR="00213D35" w:rsidRPr="00213D35">
        <w:rPr>
          <w:sz w:val="20"/>
          <w:szCs w:val="20"/>
        </w:rPr>
        <w:t xml:space="preserve"> Кластер</w:t>
      </w:r>
      <w:r w:rsidR="00213D35">
        <w:rPr>
          <w:sz w:val="20"/>
          <w:szCs w:val="20"/>
        </w:rPr>
        <w:t>а</w:t>
      </w:r>
      <w:r w:rsidR="00213D35" w:rsidRPr="00213D35">
        <w:rPr>
          <w:sz w:val="20"/>
          <w:szCs w:val="20"/>
        </w:rPr>
        <w:t xml:space="preserve"> передовых промышленных технологий, я</w:t>
      </w:r>
      <w:r w:rsidR="00213D35">
        <w:rPr>
          <w:sz w:val="20"/>
          <w:szCs w:val="20"/>
        </w:rPr>
        <w:t>дерных и космических технологий</w:t>
      </w:r>
      <w:r w:rsidR="00213D35" w:rsidRPr="00213D35">
        <w:rPr>
          <w:sz w:val="20"/>
          <w:szCs w:val="20"/>
        </w:rPr>
        <w:t xml:space="preserve"> Фонд</w:t>
      </w:r>
      <w:r w:rsidR="00213D35">
        <w:rPr>
          <w:sz w:val="20"/>
          <w:szCs w:val="20"/>
        </w:rPr>
        <w:t>а</w:t>
      </w:r>
      <w:r w:rsidR="00213D35" w:rsidRPr="00213D35">
        <w:rPr>
          <w:sz w:val="20"/>
          <w:szCs w:val="20"/>
        </w:rPr>
        <w:t xml:space="preserve"> Сколково (Фонд развития Центра разработки и коммерциализации новых технологий) Валерий Комиссаров, начальник Управл</w:t>
      </w:r>
      <w:r w:rsidR="00213D35">
        <w:rPr>
          <w:sz w:val="20"/>
          <w:szCs w:val="20"/>
        </w:rPr>
        <w:t>ения космоса и телекоммуникаций</w:t>
      </w:r>
      <w:r w:rsidR="00213D35" w:rsidRPr="00213D35">
        <w:rPr>
          <w:sz w:val="20"/>
          <w:szCs w:val="20"/>
        </w:rPr>
        <w:t xml:space="preserve"> ГК «Банк развития и внешнеэкономической деятельности (Внешэкономбанк)»</w:t>
      </w:r>
      <w:r w:rsidR="00213D35">
        <w:rPr>
          <w:sz w:val="20"/>
          <w:szCs w:val="20"/>
        </w:rPr>
        <w:t xml:space="preserve"> </w:t>
      </w:r>
      <w:r w:rsidR="00213D35" w:rsidRPr="00213D35">
        <w:rPr>
          <w:sz w:val="20"/>
          <w:szCs w:val="20"/>
        </w:rPr>
        <w:t>Александр Михайлов, заместитель начальника упр</w:t>
      </w:r>
      <w:r w:rsidR="00213D35">
        <w:rPr>
          <w:sz w:val="20"/>
          <w:szCs w:val="20"/>
        </w:rPr>
        <w:t>авления по экономике и финансам</w:t>
      </w:r>
      <w:r w:rsidR="00213D35" w:rsidRPr="00213D35">
        <w:rPr>
          <w:sz w:val="20"/>
          <w:szCs w:val="20"/>
        </w:rPr>
        <w:t xml:space="preserve"> АО «Информационные спутниковые системы» имени академика М.Ф. Решетнёва»</w:t>
      </w:r>
      <w:r w:rsidR="00213D35">
        <w:rPr>
          <w:sz w:val="20"/>
          <w:szCs w:val="20"/>
        </w:rPr>
        <w:t xml:space="preserve"> </w:t>
      </w:r>
      <w:r w:rsidR="00213D35" w:rsidRPr="00213D35">
        <w:rPr>
          <w:sz w:val="20"/>
          <w:szCs w:val="20"/>
        </w:rPr>
        <w:t xml:space="preserve">Денис Николаев, </w:t>
      </w:r>
      <w:r w:rsidR="00213D35">
        <w:rPr>
          <w:sz w:val="20"/>
          <w:szCs w:val="20"/>
        </w:rPr>
        <w:t>вице-президент</w:t>
      </w:r>
      <w:r w:rsidR="00213D35" w:rsidRPr="00213D35">
        <w:rPr>
          <w:sz w:val="20"/>
          <w:szCs w:val="20"/>
        </w:rPr>
        <w:t xml:space="preserve"> СПАО «Ингосстрах»</w:t>
      </w:r>
      <w:r w:rsidR="00213D35">
        <w:rPr>
          <w:sz w:val="20"/>
          <w:szCs w:val="20"/>
        </w:rPr>
        <w:t xml:space="preserve"> </w:t>
      </w:r>
      <w:r w:rsidR="00213D35" w:rsidRPr="00213D35">
        <w:rPr>
          <w:sz w:val="20"/>
          <w:szCs w:val="20"/>
        </w:rPr>
        <w:t>Александр Подчуфаров, старший вице-президент Marsh Space Projects</w:t>
      </w:r>
      <w:r w:rsidR="00213D35">
        <w:rPr>
          <w:sz w:val="20"/>
          <w:szCs w:val="20"/>
        </w:rPr>
        <w:t xml:space="preserve"> </w:t>
      </w:r>
      <w:r w:rsidR="00213D35" w:rsidRPr="00213D35">
        <w:rPr>
          <w:sz w:val="20"/>
          <w:szCs w:val="20"/>
        </w:rPr>
        <w:t xml:space="preserve">Игорь Смирнов, </w:t>
      </w:r>
      <w:r w:rsidR="00213D35">
        <w:rPr>
          <w:sz w:val="20"/>
          <w:szCs w:val="20"/>
        </w:rPr>
        <w:t>генеральный директор</w:t>
      </w:r>
      <w:r w:rsidR="00213D35" w:rsidRPr="00213D35">
        <w:rPr>
          <w:sz w:val="20"/>
          <w:szCs w:val="20"/>
        </w:rPr>
        <w:t xml:space="preserve"> ООО «Страховой брокер «Малакут Созвездие»</w:t>
      </w:r>
      <w:r w:rsidR="00213D35">
        <w:rPr>
          <w:sz w:val="20"/>
          <w:szCs w:val="20"/>
        </w:rPr>
        <w:t xml:space="preserve"> Тарас Фузик и</w:t>
      </w:r>
      <w:r w:rsidR="00213D35" w:rsidRPr="00213D35">
        <w:rPr>
          <w:sz w:val="20"/>
          <w:szCs w:val="20"/>
        </w:rPr>
        <w:t xml:space="preserve"> </w:t>
      </w:r>
      <w:r w:rsidR="00213D35">
        <w:rPr>
          <w:sz w:val="20"/>
          <w:szCs w:val="20"/>
        </w:rPr>
        <w:t>президент</w:t>
      </w:r>
      <w:r w:rsidR="00213D35" w:rsidRPr="00213D35">
        <w:rPr>
          <w:sz w:val="20"/>
          <w:szCs w:val="20"/>
        </w:rPr>
        <w:t xml:space="preserve"> Российск</w:t>
      </w:r>
      <w:r w:rsidR="00213D35">
        <w:rPr>
          <w:sz w:val="20"/>
          <w:szCs w:val="20"/>
        </w:rPr>
        <w:t>ой</w:t>
      </w:r>
      <w:r w:rsidR="00213D35" w:rsidRPr="00213D35">
        <w:rPr>
          <w:sz w:val="20"/>
          <w:szCs w:val="20"/>
        </w:rPr>
        <w:t xml:space="preserve"> ассоциаци</w:t>
      </w:r>
      <w:r w:rsidR="00213D35">
        <w:rPr>
          <w:sz w:val="20"/>
          <w:szCs w:val="20"/>
        </w:rPr>
        <w:t>и</w:t>
      </w:r>
      <w:r w:rsidR="00213D35" w:rsidRPr="00213D35">
        <w:rPr>
          <w:sz w:val="20"/>
          <w:szCs w:val="20"/>
        </w:rPr>
        <w:t xml:space="preserve"> авиационных и космических страховщиков (РААКС)</w:t>
      </w:r>
      <w:r w:rsidR="00213D35">
        <w:rPr>
          <w:sz w:val="20"/>
          <w:szCs w:val="20"/>
        </w:rPr>
        <w:t xml:space="preserve"> Павел Шутов.</w:t>
      </w:r>
    </w:p>
    <w:p w:rsidR="00213D35" w:rsidRDefault="00213D35" w:rsidP="00213D35">
      <w:pPr>
        <w:pStyle w:val="a4"/>
        <w:shd w:val="clear" w:color="auto" w:fill="FFFFFF"/>
        <w:jc w:val="both"/>
        <w:rPr>
          <w:sz w:val="20"/>
          <w:szCs w:val="20"/>
        </w:rPr>
      </w:pPr>
      <w:r w:rsidRPr="00213D35">
        <w:rPr>
          <w:sz w:val="20"/>
          <w:szCs w:val="20"/>
        </w:rPr>
        <w:t>Второй день форума открыла сессия, посвященная</w:t>
      </w:r>
      <w:r>
        <w:rPr>
          <w:sz w:val="20"/>
          <w:szCs w:val="20"/>
        </w:rPr>
        <w:t xml:space="preserve"> рын</w:t>
      </w:r>
      <w:r w:rsidRPr="00213D35">
        <w:rPr>
          <w:sz w:val="20"/>
          <w:szCs w:val="20"/>
        </w:rPr>
        <w:t>к</w:t>
      </w:r>
      <w:r>
        <w:rPr>
          <w:sz w:val="20"/>
          <w:szCs w:val="20"/>
        </w:rPr>
        <w:t>у VSAT и</w:t>
      </w:r>
      <w:r w:rsidRPr="00213D35">
        <w:rPr>
          <w:sz w:val="20"/>
          <w:szCs w:val="20"/>
        </w:rPr>
        <w:t xml:space="preserve"> воз</w:t>
      </w:r>
      <w:r>
        <w:rPr>
          <w:sz w:val="20"/>
          <w:szCs w:val="20"/>
        </w:rPr>
        <w:t>можностям</w:t>
      </w:r>
      <w:r w:rsidRPr="00213D35">
        <w:rPr>
          <w:sz w:val="20"/>
          <w:szCs w:val="20"/>
        </w:rPr>
        <w:t xml:space="preserve"> для роста</w:t>
      </w:r>
      <w:r>
        <w:rPr>
          <w:sz w:val="20"/>
          <w:szCs w:val="20"/>
        </w:rPr>
        <w:t>. В обсуждении приняли участие руководитель</w:t>
      </w:r>
      <w:r w:rsidRPr="00213D35">
        <w:rPr>
          <w:sz w:val="20"/>
          <w:szCs w:val="20"/>
        </w:rPr>
        <w:t xml:space="preserve"> ГК AltegroSky Сергей Пехтерев,</w:t>
      </w:r>
      <w:r>
        <w:rPr>
          <w:sz w:val="20"/>
          <w:szCs w:val="20"/>
        </w:rPr>
        <w:t xml:space="preserve"> </w:t>
      </w:r>
      <w:r w:rsidRPr="00213D35">
        <w:rPr>
          <w:sz w:val="20"/>
          <w:szCs w:val="20"/>
        </w:rPr>
        <w:t>начальник управлени</w:t>
      </w:r>
      <w:r>
        <w:rPr>
          <w:sz w:val="20"/>
          <w:szCs w:val="20"/>
        </w:rPr>
        <w:t>я планирования сетевых ресурсов</w:t>
      </w:r>
      <w:r w:rsidRPr="00213D35">
        <w:rPr>
          <w:sz w:val="20"/>
          <w:szCs w:val="20"/>
        </w:rPr>
        <w:t xml:space="preserve"> ООО «Эквант» (Orange Business Services Россия и СНГ) Алексей Антоненко, руководитель дирекции по работе с конечными клиентам</w:t>
      </w:r>
      <w:r>
        <w:rPr>
          <w:sz w:val="20"/>
          <w:szCs w:val="20"/>
        </w:rPr>
        <w:t>и</w:t>
      </w:r>
      <w:r w:rsidRPr="00213D35">
        <w:rPr>
          <w:sz w:val="20"/>
          <w:szCs w:val="20"/>
        </w:rPr>
        <w:t xml:space="preserve"> АО «Газпром космические системы»</w:t>
      </w:r>
      <w:r>
        <w:rPr>
          <w:sz w:val="20"/>
          <w:szCs w:val="20"/>
        </w:rPr>
        <w:t xml:space="preserve"> </w:t>
      </w:r>
      <w:r w:rsidRPr="00213D35">
        <w:rPr>
          <w:sz w:val="20"/>
          <w:szCs w:val="20"/>
        </w:rPr>
        <w:t xml:space="preserve">Юлия Бабкина, директор по </w:t>
      </w:r>
      <w:r>
        <w:rPr>
          <w:sz w:val="20"/>
          <w:szCs w:val="20"/>
        </w:rPr>
        <w:t>продажам в России и странах СНГ</w:t>
      </w:r>
      <w:r w:rsidRPr="00213D35">
        <w:rPr>
          <w:sz w:val="20"/>
          <w:szCs w:val="20"/>
        </w:rPr>
        <w:t xml:space="preserve"> VT iDirect, Inc.</w:t>
      </w:r>
      <w:r>
        <w:rPr>
          <w:sz w:val="20"/>
          <w:szCs w:val="20"/>
        </w:rPr>
        <w:t xml:space="preserve"> </w:t>
      </w:r>
      <w:r w:rsidRPr="00213D35">
        <w:rPr>
          <w:sz w:val="20"/>
          <w:szCs w:val="20"/>
        </w:rPr>
        <w:t>Никита Демиденко, региональный директор по прода</w:t>
      </w:r>
      <w:r>
        <w:rPr>
          <w:sz w:val="20"/>
          <w:szCs w:val="20"/>
        </w:rPr>
        <w:t>жам и развитию бизнеса в России</w:t>
      </w:r>
      <w:r w:rsidRPr="00213D35">
        <w:rPr>
          <w:sz w:val="20"/>
          <w:szCs w:val="20"/>
        </w:rPr>
        <w:t xml:space="preserve"> Newtec</w:t>
      </w:r>
      <w:r>
        <w:rPr>
          <w:sz w:val="20"/>
          <w:szCs w:val="20"/>
        </w:rPr>
        <w:t xml:space="preserve"> </w:t>
      </w:r>
      <w:r w:rsidRPr="00213D35">
        <w:rPr>
          <w:sz w:val="20"/>
          <w:szCs w:val="20"/>
        </w:rPr>
        <w:t xml:space="preserve">Андрей Дмитриев, </w:t>
      </w:r>
      <w:r>
        <w:rPr>
          <w:sz w:val="20"/>
          <w:szCs w:val="20"/>
        </w:rPr>
        <w:t>архитектор по решениям</w:t>
      </w:r>
      <w:r w:rsidRPr="00213D35">
        <w:rPr>
          <w:sz w:val="20"/>
          <w:szCs w:val="20"/>
        </w:rPr>
        <w:t xml:space="preserve"> Advantech Satellite Networks, Inc.</w:t>
      </w:r>
      <w:r>
        <w:rPr>
          <w:sz w:val="20"/>
          <w:szCs w:val="20"/>
        </w:rPr>
        <w:t xml:space="preserve"> </w:t>
      </w:r>
      <w:r w:rsidRPr="00213D35">
        <w:rPr>
          <w:sz w:val="20"/>
          <w:szCs w:val="20"/>
        </w:rPr>
        <w:t>Сергей Зыков, первый зам</w:t>
      </w:r>
      <w:r>
        <w:rPr>
          <w:sz w:val="20"/>
          <w:szCs w:val="20"/>
        </w:rPr>
        <w:t>еститель генерального директора</w:t>
      </w:r>
      <w:r w:rsidRPr="00213D35">
        <w:rPr>
          <w:sz w:val="20"/>
          <w:szCs w:val="20"/>
        </w:rPr>
        <w:t xml:space="preserve"> АО «АМТЕЛ-СВЯЗЬ»</w:t>
      </w:r>
      <w:r>
        <w:rPr>
          <w:sz w:val="20"/>
          <w:szCs w:val="20"/>
        </w:rPr>
        <w:t xml:space="preserve"> </w:t>
      </w:r>
      <w:r w:rsidRPr="00213D35">
        <w:rPr>
          <w:sz w:val="20"/>
          <w:szCs w:val="20"/>
        </w:rPr>
        <w:t xml:space="preserve">Игорь Ильинчик, </w:t>
      </w:r>
      <w:r>
        <w:rPr>
          <w:sz w:val="20"/>
          <w:szCs w:val="20"/>
        </w:rPr>
        <w:t>глава представительства и региональный директор</w:t>
      </w:r>
      <w:r w:rsidRPr="00213D35">
        <w:rPr>
          <w:sz w:val="20"/>
          <w:szCs w:val="20"/>
        </w:rPr>
        <w:t xml:space="preserve"> Hughes Network Systems</w:t>
      </w:r>
      <w:r>
        <w:rPr>
          <w:sz w:val="20"/>
          <w:szCs w:val="20"/>
        </w:rPr>
        <w:t xml:space="preserve"> </w:t>
      </w:r>
      <w:r w:rsidRPr="00213D35">
        <w:rPr>
          <w:sz w:val="20"/>
          <w:szCs w:val="20"/>
        </w:rPr>
        <w:t xml:space="preserve">Константин Ланин, </w:t>
      </w:r>
      <w:r>
        <w:rPr>
          <w:sz w:val="20"/>
          <w:szCs w:val="20"/>
        </w:rPr>
        <w:t>генеральный директор</w:t>
      </w:r>
      <w:r w:rsidRPr="00213D35">
        <w:rPr>
          <w:sz w:val="20"/>
          <w:szCs w:val="20"/>
        </w:rPr>
        <w:t xml:space="preserve"> ООО «Гилат Сателлайт Нетворкс (Евразия)»</w:t>
      </w:r>
      <w:r>
        <w:rPr>
          <w:sz w:val="20"/>
          <w:szCs w:val="20"/>
        </w:rPr>
        <w:t xml:space="preserve"> Денис Стафеев и директор по развитию</w:t>
      </w:r>
      <w:r w:rsidRPr="00213D35">
        <w:rPr>
          <w:sz w:val="20"/>
          <w:szCs w:val="20"/>
        </w:rPr>
        <w:t xml:space="preserve"> ГК UHP Networks</w:t>
      </w:r>
      <w:r>
        <w:rPr>
          <w:sz w:val="20"/>
          <w:szCs w:val="20"/>
        </w:rPr>
        <w:t xml:space="preserve"> Олег Тимошенко.</w:t>
      </w:r>
    </w:p>
    <w:p w:rsidR="00213D35" w:rsidRDefault="00213D35" w:rsidP="00213D35">
      <w:pPr>
        <w:pStyle w:val="a4"/>
        <w:shd w:val="clear" w:color="auto" w:fill="FFFFFF"/>
        <w:jc w:val="both"/>
        <w:rPr>
          <w:sz w:val="20"/>
          <w:szCs w:val="20"/>
        </w:rPr>
      </w:pPr>
      <w:r w:rsidRPr="00213D35">
        <w:rPr>
          <w:sz w:val="20"/>
          <w:szCs w:val="20"/>
        </w:rPr>
        <w:t>В заключении конференции прошли сессия</w:t>
      </w:r>
      <w:r>
        <w:rPr>
          <w:sz w:val="20"/>
          <w:szCs w:val="20"/>
        </w:rPr>
        <w:t xml:space="preserve"> «</w:t>
      </w:r>
      <w:r w:rsidRPr="00213D35">
        <w:rPr>
          <w:sz w:val="20"/>
          <w:szCs w:val="20"/>
        </w:rPr>
        <w:t>Системы спутниковой связи на негеостационарных орбитах: от проектов к реальности</w:t>
      </w:r>
      <w:r>
        <w:rPr>
          <w:sz w:val="20"/>
          <w:szCs w:val="20"/>
        </w:rPr>
        <w:t>». В ней приняли участие менеджер проекта</w:t>
      </w:r>
      <w:r w:rsidRPr="00213D35">
        <w:rPr>
          <w:sz w:val="20"/>
          <w:szCs w:val="20"/>
        </w:rPr>
        <w:t xml:space="preserve"> ФГУП «Организация «Агат»</w:t>
      </w:r>
      <w:r>
        <w:rPr>
          <w:sz w:val="20"/>
          <w:szCs w:val="20"/>
        </w:rPr>
        <w:t xml:space="preserve"> </w:t>
      </w:r>
      <w:r w:rsidRPr="00213D35">
        <w:rPr>
          <w:sz w:val="20"/>
          <w:szCs w:val="20"/>
        </w:rPr>
        <w:t>Андрей Мочалов, заме</w:t>
      </w:r>
      <w:r>
        <w:rPr>
          <w:sz w:val="20"/>
          <w:szCs w:val="20"/>
        </w:rPr>
        <w:t xml:space="preserve">ститель генерального директора </w:t>
      </w:r>
      <w:r w:rsidRPr="00213D35">
        <w:rPr>
          <w:sz w:val="20"/>
          <w:szCs w:val="20"/>
        </w:rPr>
        <w:t>ЗАО «ВИСАТ-ТЕЛ»</w:t>
      </w:r>
      <w:r>
        <w:rPr>
          <w:sz w:val="20"/>
          <w:szCs w:val="20"/>
        </w:rPr>
        <w:t xml:space="preserve"> </w:t>
      </w:r>
      <w:r w:rsidRPr="00213D35">
        <w:rPr>
          <w:sz w:val="20"/>
          <w:szCs w:val="20"/>
        </w:rPr>
        <w:t xml:space="preserve">Валентин Анпилогов, </w:t>
      </w:r>
      <w:r>
        <w:rPr>
          <w:sz w:val="20"/>
          <w:szCs w:val="20"/>
        </w:rPr>
        <w:t>генеральный директор</w:t>
      </w:r>
      <w:r w:rsidRPr="00213D35">
        <w:rPr>
          <w:sz w:val="20"/>
          <w:szCs w:val="20"/>
        </w:rPr>
        <w:t xml:space="preserve"> ООО «Д.К.Орбитал»</w:t>
      </w:r>
      <w:r>
        <w:rPr>
          <w:sz w:val="20"/>
          <w:szCs w:val="20"/>
        </w:rPr>
        <w:t xml:space="preserve"> </w:t>
      </w:r>
      <w:r w:rsidRPr="00213D35">
        <w:rPr>
          <w:sz w:val="20"/>
          <w:szCs w:val="20"/>
        </w:rPr>
        <w:t>Виктор Донианц, руководитель проекта ГМИСС (Глобальная многофункциональная инфокоммуникационная сп</w:t>
      </w:r>
      <w:r>
        <w:rPr>
          <w:sz w:val="20"/>
          <w:szCs w:val="20"/>
        </w:rPr>
        <w:t>утниковая система)</w:t>
      </w:r>
      <w:r w:rsidRPr="00213D35">
        <w:rPr>
          <w:sz w:val="20"/>
          <w:szCs w:val="20"/>
        </w:rPr>
        <w:t xml:space="preserve"> АО «Российские космические системы»</w:t>
      </w:r>
      <w:r>
        <w:rPr>
          <w:sz w:val="20"/>
          <w:szCs w:val="20"/>
        </w:rPr>
        <w:t xml:space="preserve"> Юрий Мишин.</w:t>
      </w:r>
    </w:p>
    <w:p w:rsidR="00AF0FE5" w:rsidRPr="000346AB" w:rsidRDefault="00213D35" w:rsidP="00213D35">
      <w:pPr>
        <w:pStyle w:val="a4"/>
        <w:shd w:val="clear" w:color="auto" w:fill="FFFFFF"/>
        <w:jc w:val="both"/>
        <w:rPr>
          <w:sz w:val="20"/>
          <w:szCs w:val="20"/>
        </w:rPr>
      </w:pPr>
      <w:r w:rsidRPr="00213D35">
        <w:rPr>
          <w:sz w:val="20"/>
          <w:szCs w:val="20"/>
        </w:rPr>
        <w:t>Участники форума отметили высокую организацию мероприятия, актуальную деловую программу, а также возможность для налаживания бизнес-контактов.</w:t>
      </w:r>
    </w:p>
    <w:sectPr w:rsidR="00AF0FE5" w:rsidRPr="000346AB" w:rsidSect="00282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42523"/>
    <w:multiLevelType w:val="hybridMultilevel"/>
    <w:tmpl w:val="C2B08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FEF"/>
    <w:rsid w:val="000346AB"/>
    <w:rsid w:val="001E49B3"/>
    <w:rsid w:val="00213D35"/>
    <w:rsid w:val="0028240A"/>
    <w:rsid w:val="00357190"/>
    <w:rsid w:val="005B6FEF"/>
    <w:rsid w:val="00606DE0"/>
    <w:rsid w:val="0069305E"/>
    <w:rsid w:val="00BC6E0C"/>
    <w:rsid w:val="00CE2283"/>
    <w:rsid w:val="00F33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6FEF"/>
    <w:rPr>
      <w:b/>
      <w:bCs/>
    </w:rPr>
  </w:style>
  <w:style w:type="paragraph" w:styleId="a4">
    <w:name w:val="Normal (Web)"/>
    <w:basedOn w:val="a"/>
    <w:uiPriority w:val="99"/>
    <w:unhideWhenUsed/>
    <w:rsid w:val="005B6FEF"/>
    <w:pPr>
      <w:spacing w:after="136"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346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B6FEF"/>
    <w:rPr>
      <w:b/>
      <w:bCs/>
    </w:rPr>
  </w:style>
  <w:style w:type="paragraph" w:styleId="a4">
    <w:name w:val="Normal (Web)"/>
    <w:basedOn w:val="a"/>
    <w:uiPriority w:val="99"/>
    <w:unhideWhenUsed/>
    <w:rsid w:val="005B6FEF"/>
    <w:pPr>
      <w:spacing w:after="136"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34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12674">
      <w:bodyDiv w:val="1"/>
      <w:marLeft w:val="0"/>
      <w:marRight w:val="0"/>
      <w:marTop w:val="0"/>
      <w:marBottom w:val="0"/>
      <w:divBdr>
        <w:top w:val="none" w:sz="0" w:space="0" w:color="auto"/>
        <w:left w:val="none" w:sz="0" w:space="0" w:color="auto"/>
        <w:bottom w:val="none" w:sz="0" w:space="0" w:color="auto"/>
        <w:right w:val="none" w:sz="0" w:space="0" w:color="auto"/>
      </w:divBdr>
      <w:divsChild>
        <w:div w:id="1505434373">
          <w:marLeft w:val="0"/>
          <w:marRight w:val="0"/>
          <w:marTop w:val="0"/>
          <w:marBottom w:val="0"/>
          <w:divBdr>
            <w:top w:val="none" w:sz="0" w:space="0" w:color="auto"/>
            <w:left w:val="none" w:sz="0" w:space="0" w:color="auto"/>
            <w:bottom w:val="none" w:sz="0" w:space="0" w:color="auto"/>
            <w:right w:val="none" w:sz="0" w:space="0" w:color="auto"/>
          </w:divBdr>
          <w:divsChild>
            <w:div w:id="636960681">
              <w:marLeft w:val="0"/>
              <w:marRight w:val="0"/>
              <w:marTop w:val="0"/>
              <w:marBottom w:val="0"/>
              <w:divBdr>
                <w:top w:val="none" w:sz="0" w:space="0" w:color="auto"/>
                <w:left w:val="none" w:sz="0" w:space="0" w:color="auto"/>
                <w:bottom w:val="none" w:sz="0" w:space="0" w:color="auto"/>
                <w:right w:val="none" w:sz="0" w:space="0" w:color="auto"/>
              </w:divBdr>
              <w:divsChild>
                <w:div w:id="744689552">
                  <w:marLeft w:val="0"/>
                  <w:marRight w:val="0"/>
                  <w:marTop w:val="0"/>
                  <w:marBottom w:val="0"/>
                  <w:divBdr>
                    <w:top w:val="none" w:sz="0" w:space="0" w:color="auto"/>
                    <w:left w:val="none" w:sz="0" w:space="0" w:color="auto"/>
                    <w:bottom w:val="none" w:sz="0" w:space="0" w:color="auto"/>
                    <w:right w:val="none" w:sz="0" w:space="0" w:color="auto"/>
                  </w:divBdr>
                  <w:divsChild>
                    <w:div w:id="1087848971">
                      <w:marLeft w:val="0"/>
                      <w:marRight w:val="0"/>
                      <w:marTop w:val="0"/>
                      <w:marBottom w:val="0"/>
                      <w:divBdr>
                        <w:top w:val="none" w:sz="0" w:space="0" w:color="auto"/>
                        <w:left w:val="none" w:sz="0" w:space="0" w:color="auto"/>
                        <w:bottom w:val="none" w:sz="0" w:space="0" w:color="auto"/>
                        <w:right w:val="none" w:sz="0" w:space="0" w:color="auto"/>
                      </w:divBdr>
                      <w:divsChild>
                        <w:div w:id="595020930">
                          <w:marLeft w:val="0"/>
                          <w:marRight w:val="0"/>
                          <w:marTop w:val="0"/>
                          <w:marBottom w:val="0"/>
                          <w:divBdr>
                            <w:top w:val="none" w:sz="0" w:space="0" w:color="auto"/>
                            <w:left w:val="none" w:sz="0" w:space="0" w:color="auto"/>
                            <w:bottom w:val="none" w:sz="0" w:space="0" w:color="auto"/>
                            <w:right w:val="none" w:sz="0" w:space="0" w:color="auto"/>
                          </w:divBdr>
                          <w:divsChild>
                            <w:div w:id="1791051001">
                              <w:marLeft w:val="0"/>
                              <w:marRight w:val="0"/>
                              <w:marTop w:val="0"/>
                              <w:marBottom w:val="0"/>
                              <w:divBdr>
                                <w:top w:val="none" w:sz="0" w:space="0" w:color="auto"/>
                                <w:left w:val="none" w:sz="0" w:space="0" w:color="auto"/>
                                <w:bottom w:val="none" w:sz="0" w:space="0" w:color="auto"/>
                                <w:right w:val="none" w:sz="0" w:space="0" w:color="auto"/>
                              </w:divBdr>
                              <w:divsChild>
                                <w:div w:id="1329599962">
                                  <w:marLeft w:val="0"/>
                                  <w:marRight w:val="0"/>
                                  <w:marTop w:val="0"/>
                                  <w:marBottom w:val="0"/>
                                  <w:divBdr>
                                    <w:top w:val="none" w:sz="0" w:space="0" w:color="auto"/>
                                    <w:left w:val="none" w:sz="0" w:space="0" w:color="auto"/>
                                    <w:bottom w:val="none" w:sz="0" w:space="0" w:color="auto"/>
                                    <w:right w:val="none" w:sz="0" w:space="0" w:color="auto"/>
                                  </w:divBdr>
                                  <w:divsChild>
                                    <w:div w:id="1414283481">
                                      <w:marLeft w:val="0"/>
                                      <w:marRight w:val="0"/>
                                      <w:marTop w:val="0"/>
                                      <w:marBottom w:val="0"/>
                                      <w:divBdr>
                                        <w:top w:val="none" w:sz="0" w:space="0" w:color="auto"/>
                                        <w:left w:val="none" w:sz="0" w:space="0" w:color="auto"/>
                                        <w:bottom w:val="none" w:sz="0" w:space="0" w:color="auto"/>
                                        <w:right w:val="none" w:sz="0" w:space="0" w:color="auto"/>
                                      </w:divBdr>
                                      <w:divsChild>
                                        <w:div w:id="1637635724">
                                          <w:marLeft w:val="0"/>
                                          <w:marRight w:val="0"/>
                                          <w:marTop w:val="0"/>
                                          <w:marBottom w:val="0"/>
                                          <w:divBdr>
                                            <w:top w:val="none" w:sz="0" w:space="0" w:color="auto"/>
                                            <w:left w:val="none" w:sz="0" w:space="0" w:color="auto"/>
                                            <w:bottom w:val="none" w:sz="0" w:space="0" w:color="auto"/>
                                            <w:right w:val="none" w:sz="0" w:space="0" w:color="auto"/>
                                          </w:divBdr>
                                          <w:divsChild>
                                            <w:div w:id="198419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1117</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Бочарова</dc:creator>
  <cp:lastModifiedBy>Международная Академия Связи</cp:lastModifiedBy>
  <cp:revision>2</cp:revision>
  <dcterms:created xsi:type="dcterms:W3CDTF">2018-04-23T17:21:00Z</dcterms:created>
  <dcterms:modified xsi:type="dcterms:W3CDTF">2018-04-23T17:21:00Z</dcterms:modified>
</cp:coreProperties>
</file>